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16BF1" w14:textId="243E99F1" w:rsidR="0016314C" w:rsidRPr="000D2CCC" w:rsidRDefault="0016314C" w:rsidP="00577467">
      <w:pPr>
        <w:pStyle w:val="Header"/>
        <w:tabs>
          <w:tab w:val="clear" w:pos="8504"/>
          <w:tab w:val="right" w:pos="9356"/>
          <w:tab w:val="right" w:pos="9781"/>
        </w:tabs>
        <w:spacing w:before="120"/>
        <w:ind w:right="-58"/>
        <w:jc w:val="left"/>
        <w:rPr>
          <w:rFonts w:ascii="Arial" w:eastAsia="Malgun Gothic" w:hAnsi="Arial" w:cs="Arial"/>
          <w:b/>
          <w:bCs/>
          <w:sz w:val="26"/>
        </w:rPr>
      </w:pPr>
      <w:bookmarkStart w:id="0" w:name="OLE_LINK1"/>
      <w:bookmarkStart w:id="1" w:name="OLE_LINK2"/>
      <w:r w:rsidRPr="004D165F">
        <w:rPr>
          <w:rFonts w:ascii="Arial" w:hAnsi="Arial" w:cs="Arial"/>
          <w:b/>
          <w:bCs/>
          <w:sz w:val="26"/>
        </w:rPr>
        <w:t>3GPP TSG RAN WG1 Meeting #</w:t>
      </w:r>
      <w:r w:rsidRPr="004D165F">
        <w:rPr>
          <w:rFonts w:ascii="Arial" w:eastAsia="MS Mincho" w:hAnsi="Arial" w:cs="Arial" w:hint="eastAsia"/>
          <w:b/>
          <w:bCs/>
          <w:sz w:val="26"/>
          <w:lang w:eastAsia="ja-JP"/>
        </w:rPr>
        <w:t>8</w:t>
      </w:r>
      <w:r w:rsidR="00D22367">
        <w:rPr>
          <w:rFonts w:ascii="Arial" w:eastAsia="MS Mincho" w:hAnsi="Arial" w:cs="Arial"/>
          <w:b/>
          <w:bCs/>
          <w:sz w:val="26"/>
          <w:lang w:eastAsia="ja-JP"/>
        </w:rPr>
        <w:t>6</w:t>
      </w:r>
      <w:r w:rsidR="00D9458E">
        <w:rPr>
          <w:rFonts w:ascii="Arial" w:eastAsia="MS Mincho" w:hAnsi="Arial" w:cs="Arial"/>
          <w:b/>
          <w:bCs/>
          <w:sz w:val="26"/>
          <w:lang w:eastAsia="ja-JP"/>
        </w:rPr>
        <w:tab/>
      </w:r>
      <w:r>
        <w:rPr>
          <w:rFonts w:ascii="Arial" w:eastAsia="MS Mincho" w:hAnsi="Arial" w:cs="Arial"/>
          <w:b/>
          <w:bCs/>
          <w:sz w:val="26"/>
          <w:lang w:eastAsia="ja-JP"/>
        </w:rPr>
        <w:tab/>
      </w:r>
      <w:r w:rsidRPr="004D165F">
        <w:rPr>
          <w:rFonts w:ascii="Arial" w:eastAsia="MS Mincho" w:hAnsi="Arial" w:cs="Arial"/>
          <w:b/>
          <w:bCs/>
          <w:sz w:val="26"/>
          <w:lang w:eastAsia="ja-JP"/>
        </w:rPr>
        <w:t>R1-</w:t>
      </w:r>
      <w:r w:rsidRPr="00E7133A">
        <w:rPr>
          <w:rFonts w:ascii="Arial" w:eastAsia="MS Mincho" w:hAnsi="Arial" w:cs="Arial"/>
          <w:b/>
          <w:bCs/>
          <w:sz w:val="26"/>
          <w:lang w:eastAsia="ja-JP"/>
        </w:rPr>
        <w:t>1</w:t>
      </w:r>
      <w:r w:rsidR="00BC6810">
        <w:rPr>
          <w:rFonts w:ascii="Arial" w:eastAsia="MS Mincho" w:hAnsi="Arial" w:cs="Arial"/>
          <w:b/>
          <w:bCs/>
          <w:sz w:val="26"/>
          <w:lang w:eastAsia="ja-JP"/>
        </w:rPr>
        <w:t>6</w:t>
      </w:r>
      <w:r w:rsidR="00FE48E3">
        <w:rPr>
          <w:rFonts w:ascii="Arial" w:eastAsia="MS Mincho" w:hAnsi="Arial" w:cs="Arial"/>
          <w:b/>
          <w:bCs/>
          <w:sz w:val="26"/>
          <w:lang w:eastAsia="ja-JP"/>
        </w:rPr>
        <w:t>6677</w:t>
      </w:r>
    </w:p>
    <w:p w14:paraId="26D6E3CE" w14:textId="359CB89F" w:rsidR="0016314C" w:rsidRDefault="00D22367" w:rsidP="0016314C">
      <w:pPr>
        <w:pStyle w:val="Header"/>
        <w:pBdr>
          <w:bottom w:val="single" w:sz="12" w:space="1" w:color="auto"/>
        </w:pBdr>
        <w:spacing w:before="120"/>
        <w:rPr>
          <w:rFonts w:ascii="Arial" w:eastAsia="MS Mincho" w:hAnsi="Arial" w:cs="Arial"/>
          <w:b/>
          <w:bCs/>
          <w:sz w:val="26"/>
          <w:lang w:eastAsia="ja-JP"/>
        </w:rPr>
      </w:pPr>
      <w:r w:rsidRPr="00D22367">
        <w:rPr>
          <w:rFonts w:ascii="Arial" w:eastAsia="Malgun Gothic" w:hAnsi="Arial" w:cs="Arial"/>
          <w:b/>
          <w:bCs/>
          <w:sz w:val="26"/>
        </w:rPr>
        <w:t>Gothenburg, Sweden</w:t>
      </w:r>
      <w:r w:rsidR="00D9458E" w:rsidRPr="00D9458E">
        <w:rPr>
          <w:rFonts w:ascii="Arial" w:eastAsia="Malgun Gothic" w:hAnsi="Arial" w:cs="Arial"/>
          <w:b/>
          <w:bCs/>
          <w:sz w:val="26"/>
        </w:rPr>
        <w:t xml:space="preserve"> 2</w:t>
      </w:r>
      <w:r>
        <w:rPr>
          <w:rFonts w:ascii="Arial" w:eastAsia="Malgun Gothic" w:hAnsi="Arial" w:cs="Arial"/>
          <w:b/>
          <w:bCs/>
          <w:sz w:val="26"/>
        </w:rPr>
        <w:t>2nd</w:t>
      </w:r>
      <w:r w:rsidR="00D9458E" w:rsidRPr="00D9458E">
        <w:rPr>
          <w:rFonts w:ascii="Arial" w:eastAsia="Malgun Gothic" w:hAnsi="Arial" w:cs="Arial"/>
          <w:b/>
          <w:bCs/>
          <w:sz w:val="26"/>
        </w:rPr>
        <w:t xml:space="preserve"> - 2</w:t>
      </w:r>
      <w:r>
        <w:rPr>
          <w:rFonts w:ascii="Arial" w:eastAsia="Malgun Gothic" w:hAnsi="Arial" w:cs="Arial"/>
          <w:b/>
          <w:bCs/>
          <w:sz w:val="26"/>
        </w:rPr>
        <w:t>6</w:t>
      </w:r>
      <w:r w:rsidR="00D9458E" w:rsidRPr="00D9458E">
        <w:rPr>
          <w:rFonts w:ascii="Arial" w:eastAsia="Malgun Gothic" w:hAnsi="Arial" w:cs="Arial"/>
          <w:b/>
          <w:bCs/>
          <w:sz w:val="26"/>
        </w:rPr>
        <w:t xml:space="preserve">th </w:t>
      </w:r>
      <w:r>
        <w:rPr>
          <w:rFonts w:ascii="Arial" w:eastAsia="Malgun Gothic" w:hAnsi="Arial" w:cs="Arial"/>
          <w:b/>
          <w:bCs/>
          <w:sz w:val="26"/>
        </w:rPr>
        <w:t>August</w:t>
      </w:r>
      <w:r w:rsidR="00D9458E" w:rsidRPr="00D9458E">
        <w:rPr>
          <w:rFonts w:ascii="Arial" w:eastAsia="Malgun Gothic" w:hAnsi="Arial" w:cs="Arial"/>
          <w:b/>
          <w:bCs/>
          <w:sz w:val="26"/>
        </w:rPr>
        <w:t xml:space="preserve"> 2016</w:t>
      </w:r>
    </w:p>
    <w:p w14:paraId="1CEE14DA" w14:textId="77777777" w:rsidR="0016314C" w:rsidRDefault="0016314C" w:rsidP="0016314C">
      <w:pPr>
        <w:pStyle w:val="Header"/>
        <w:pBdr>
          <w:bottom w:val="single" w:sz="12" w:space="1" w:color="auto"/>
        </w:pBdr>
        <w:spacing w:before="120"/>
        <w:rPr>
          <w:rFonts w:ascii="Arial" w:eastAsia="MS Mincho" w:hAnsi="Arial" w:cs="Arial"/>
          <w:b/>
          <w:bCs/>
          <w:sz w:val="26"/>
          <w:lang w:eastAsia="ja-JP"/>
        </w:rPr>
      </w:pPr>
    </w:p>
    <w:p w14:paraId="74A2BFD1" w14:textId="0430DDFE" w:rsidR="0016314C" w:rsidRPr="004223E5" w:rsidRDefault="0016314C" w:rsidP="0016314C">
      <w:pPr>
        <w:pStyle w:val="Header"/>
        <w:spacing w:line="360" w:lineRule="auto"/>
        <w:rPr>
          <w:rFonts w:ascii="Arial" w:eastAsia="MS Mincho" w:hAnsi="Arial" w:cs="Arial"/>
          <w:b/>
          <w:bCs/>
          <w:sz w:val="26"/>
          <w:lang w:eastAsia="ja-JP"/>
        </w:rPr>
      </w:pPr>
      <w:r w:rsidRPr="00267DBC">
        <w:rPr>
          <w:rFonts w:ascii="Arial" w:hAnsi="Arial" w:cs="Arial"/>
          <w:b/>
          <w:snapToGrid w:val="0"/>
          <w:sz w:val="24"/>
        </w:rPr>
        <w:t>Agenda item:</w:t>
      </w:r>
      <w:r w:rsidRPr="00267DBC">
        <w:rPr>
          <w:rFonts w:ascii="Arial" w:hAnsi="Arial" w:cs="Arial"/>
          <w:snapToGrid w:val="0"/>
          <w:sz w:val="24"/>
        </w:rPr>
        <w:t xml:space="preserve"> </w:t>
      </w:r>
      <w:r w:rsidR="00190B61">
        <w:rPr>
          <w:rFonts w:ascii="Arial" w:hAnsi="Arial" w:cs="Arial"/>
          <w:snapToGrid w:val="0"/>
          <w:sz w:val="24"/>
        </w:rPr>
        <w:t>8</w:t>
      </w:r>
      <w:r w:rsidR="000849B5">
        <w:rPr>
          <w:rFonts w:ascii="Arial" w:hAnsi="Arial" w:cs="Arial"/>
          <w:snapToGrid w:val="0"/>
          <w:sz w:val="24"/>
        </w:rPr>
        <w:t>.1.</w:t>
      </w:r>
      <w:r w:rsidR="00190B61">
        <w:rPr>
          <w:rFonts w:ascii="Arial" w:hAnsi="Arial" w:cs="Arial"/>
          <w:snapToGrid w:val="0"/>
          <w:sz w:val="24"/>
        </w:rPr>
        <w:t>5</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364DE5AE"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002E07C2">
        <w:rPr>
          <w:rFonts w:ascii="Arial" w:hAnsi="Arial" w:cs="Arial"/>
          <w:snapToGrid w:val="0"/>
          <w:sz w:val="24"/>
        </w:rPr>
        <w:t xml:space="preserve">Discussion on </w:t>
      </w:r>
      <w:r w:rsidR="00190B61">
        <w:rPr>
          <w:rFonts w:ascii="Arial" w:hAnsi="Arial" w:cs="Arial"/>
          <w:snapToGrid w:val="0"/>
          <w:sz w:val="24"/>
        </w:rPr>
        <w:t>CSI Acquisition for Massive MIMO in NR</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744E89B5" w14:textId="4986DE59" w:rsidR="003F0624" w:rsidRDefault="00A33219" w:rsidP="00F014DA">
      <w:pPr>
        <w:pStyle w:val="LGTdoc1"/>
        <w:spacing w:beforeLines="0" w:before="120" w:after="120" w:afterAutospacing="0"/>
        <w:rPr>
          <w:b w:val="0"/>
          <w:sz w:val="22"/>
          <w:szCs w:val="22"/>
          <w:lang w:val="en-US"/>
        </w:rPr>
      </w:pPr>
      <w:r>
        <w:rPr>
          <w:b w:val="0"/>
          <w:sz w:val="22"/>
          <w:szCs w:val="22"/>
          <w:lang w:val="en-US"/>
        </w:rPr>
        <w:t>The</w:t>
      </w:r>
      <w:r w:rsidR="00F014DA">
        <w:rPr>
          <w:b w:val="0"/>
          <w:sz w:val="22"/>
          <w:szCs w:val="22"/>
          <w:lang w:val="en-US"/>
        </w:rPr>
        <w:t xml:space="preserve"> SI proposal “</w:t>
      </w:r>
      <w:r w:rsidRPr="00A33219">
        <w:rPr>
          <w:b w:val="0"/>
          <w:sz w:val="22"/>
          <w:szCs w:val="22"/>
          <w:lang w:val="en-US"/>
        </w:rPr>
        <w:t>New SID Proposal: Study on New Radio Access Technology</w:t>
      </w:r>
      <w:r w:rsidR="00F014DA">
        <w:rPr>
          <w:b w:val="0"/>
          <w:sz w:val="22"/>
          <w:szCs w:val="22"/>
          <w:lang w:val="en-US"/>
        </w:rPr>
        <w:t>” was approved in RAN plenary #71</w:t>
      </w:r>
      <w:r w:rsidR="007350CB">
        <w:rPr>
          <w:b w:val="0"/>
          <w:sz w:val="22"/>
          <w:szCs w:val="22"/>
          <w:lang w:val="en-US"/>
        </w:rPr>
        <w:t xml:space="preserve">. </w:t>
      </w:r>
    </w:p>
    <w:p w14:paraId="34D5C184" w14:textId="73F8BB12" w:rsidR="00230061" w:rsidRDefault="00230061" w:rsidP="00F014DA">
      <w:pPr>
        <w:pStyle w:val="LGTdoc1"/>
        <w:spacing w:beforeLines="0" w:before="120" w:after="120" w:afterAutospacing="0"/>
        <w:rPr>
          <w:b w:val="0"/>
          <w:sz w:val="22"/>
          <w:szCs w:val="22"/>
          <w:lang w:val="en-US"/>
        </w:rPr>
      </w:pPr>
      <w:r>
        <w:rPr>
          <w:b w:val="0"/>
          <w:sz w:val="22"/>
          <w:szCs w:val="22"/>
          <w:lang w:val="en-US"/>
        </w:rPr>
        <w:t>In RAN1 meeting #8</w:t>
      </w:r>
      <w:r w:rsidR="00190B61">
        <w:rPr>
          <w:b w:val="0"/>
          <w:sz w:val="22"/>
          <w:szCs w:val="22"/>
          <w:lang w:val="en-US"/>
        </w:rPr>
        <w:t>5</w:t>
      </w:r>
      <w:r>
        <w:rPr>
          <w:b w:val="0"/>
          <w:sz w:val="22"/>
          <w:szCs w:val="22"/>
          <w:lang w:val="en-US"/>
        </w:rPr>
        <w:t>, f</w:t>
      </w:r>
      <w:r w:rsidR="008D42F1">
        <w:rPr>
          <w:b w:val="0"/>
          <w:sz w:val="22"/>
          <w:szCs w:val="22"/>
          <w:lang w:val="en-US"/>
        </w:rPr>
        <w:t>ollowing agreements were achieved</w:t>
      </w:r>
      <w:r w:rsidR="00096E3A">
        <w:rPr>
          <w:b w:val="0"/>
          <w:sz w:val="22"/>
          <w:szCs w:val="22"/>
          <w:lang w:val="en-US"/>
        </w:rPr>
        <w:t>.</w:t>
      </w:r>
    </w:p>
    <w:p w14:paraId="0A09420F" w14:textId="77777777" w:rsidR="008D42F1" w:rsidRPr="008D42F1" w:rsidRDefault="008D42F1" w:rsidP="008D42F1">
      <w:pPr>
        <w:widowControl/>
        <w:numPr>
          <w:ilvl w:val="0"/>
          <w:numId w:val="32"/>
        </w:numPr>
        <w:wordWrap/>
        <w:autoSpaceDE/>
        <w:autoSpaceDN/>
        <w:jc w:val="left"/>
        <w:rPr>
          <w:rFonts w:ascii="Times New Roman"/>
          <w:i/>
          <w:snapToGrid w:val="0"/>
          <w:kern w:val="0"/>
          <w:sz w:val="22"/>
          <w:szCs w:val="22"/>
        </w:rPr>
      </w:pPr>
      <w:r w:rsidRPr="008D42F1">
        <w:rPr>
          <w:rFonts w:ascii="Times New Roman"/>
          <w:i/>
          <w:snapToGrid w:val="0"/>
          <w:kern w:val="0"/>
          <w:sz w:val="22"/>
          <w:szCs w:val="22"/>
        </w:rPr>
        <w:t xml:space="preserve">RAN1 to study the beamforming procedures and their system impacts </w:t>
      </w:r>
      <w:r w:rsidRPr="008D42F1">
        <w:rPr>
          <w:rFonts w:ascii="Times New Roman" w:hint="eastAsia"/>
          <w:i/>
          <w:snapToGrid w:val="0"/>
          <w:kern w:val="0"/>
          <w:sz w:val="22"/>
          <w:szCs w:val="22"/>
        </w:rPr>
        <w:t xml:space="preserve">at least </w:t>
      </w:r>
      <w:r w:rsidRPr="008D42F1">
        <w:rPr>
          <w:rFonts w:ascii="Times New Roman"/>
          <w:i/>
          <w:snapToGrid w:val="0"/>
          <w:kern w:val="0"/>
          <w:sz w:val="22"/>
          <w:szCs w:val="22"/>
        </w:rPr>
        <w:t xml:space="preserve">for </w:t>
      </w:r>
      <w:r w:rsidRPr="008D42F1">
        <w:rPr>
          <w:rFonts w:ascii="Times New Roman" w:hint="eastAsia"/>
          <w:i/>
          <w:snapToGrid w:val="0"/>
          <w:kern w:val="0"/>
          <w:sz w:val="22"/>
          <w:szCs w:val="22"/>
        </w:rPr>
        <w:t>multi beam based</w:t>
      </w:r>
      <w:r w:rsidRPr="008D42F1">
        <w:rPr>
          <w:rFonts w:ascii="Times New Roman"/>
          <w:i/>
          <w:snapToGrid w:val="0"/>
          <w:kern w:val="0"/>
          <w:sz w:val="22"/>
          <w:szCs w:val="22"/>
        </w:rPr>
        <w:t xml:space="preserve"> </w:t>
      </w:r>
      <w:r w:rsidRPr="008D42F1">
        <w:rPr>
          <w:rFonts w:ascii="Times New Roman" w:hint="eastAsia"/>
          <w:i/>
          <w:snapToGrid w:val="0"/>
          <w:kern w:val="0"/>
          <w:sz w:val="22"/>
          <w:szCs w:val="22"/>
        </w:rPr>
        <w:t>approach</w:t>
      </w:r>
    </w:p>
    <w:p w14:paraId="2037F5B2" w14:textId="77777777" w:rsidR="008D42F1" w:rsidRPr="008D42F1" w:rsidRDefault="008D42F1" w:rsidP="008D42F1">
      <w:pPr>
        <w:widowControl/>
        <w:numPr>
          <w:ilvl w:val="1"/>
          <w:numId w:val="32"/>
        </w:numPr>
        <w:wordWrap/>
        <w:autoSpaceDE/>
        <w:autoSpaceDN/>
        <w:jc w:val="left"/>
        <w:rPr>
          <w:rFonts w:ascii="Times New Roman"/>
          <w:i/>
          <w:snapToGrid w:val="0"/>
          <w:kern w:val="0"/>
          <w:sz w:val="22"/>
          <w:szCs w:val="22"/>
        </w:rPr>
      </w:pPr>
      <w:r w:rsidRPr="008D42F1">
        <w:rPr>
          <w:rFonts w:ascii="Times New Roman"/>
          <w:i/>
          <w:snapToGrid w:val="0"/>
          <w:kern w:val="0"/>
          <w:sz w:val="22"/>
          <w:szCs w:val="22"/>
        </w:rPr>
        <w:t xml:space="preserve">Physical layer procedures for beamforming </w:t>
      </w:r>
      <w:r w:rsidRPr="008D42F1">
        <w:rPr>
          <w:rFonts w:ascii="Times New Roman" w:hint="eastAsia"/>
          <w:i/>
          <w:snapToGrid w:val="0"/>
          <w:kern w:val="0"/>
          <w:sz w:val="22"/>
          <w:szCs w:val="22"/>
        </w:rPr>
        <w:t>optimizing different metrics such as</w:t>
      </w:r>
      <w:r w:rsidRPr="008D42F1">
        <w:rPr>
          <w:rFonts w:ascii="Times New Roman"/>
          <w:i/>
          <w:snapToGrid w:val="0"/>
          <w:kern w:val="0"/>
          <w:sz w:val="22"/>
          <w:szCs w:val="22"/>
        </w:rPr>
        <w:t xml:space="preserve"> overheads and latencies  in </w:t>
      </w:r>
      <w:r w:rsidRPr="008D42F1">
        <w:rPr>
          <w:rFonts w:ascii="Times New Roman" w:hint="eastAsia"/>
          <w:i/>
          <w:snapToGrid w:val="0"/>
          <w:kern w:val="0"/>
          <w:sz w:val="22"/>
          <w:szCs w:val="22"/>
        </w:rPr>
        <w:t xml:space="preserve">multi beam </w:t>
      </w:r>
      <w:r w:rsidRPr="008D42F1">
        <w:rPr>
          <w:rFonts w:ascii="Times New Roman"/>
          <w:i/>
          <w:snapToGrid w:val="0"/>
          <w:kern w:val="0"/>
          <w:sz w:val="22"/>
          <w:szCs w:val="22"/>
        </w:rPr>
        <w:t xml:space="preserve">and </w:t>
      </w:r>
      <w:r w:rsidRPr="008D42F1">
        <w:rPr>
          <w:rFonts w:ascii="Times New Roman" w:hint="eastAsia"/>
          <w:i/>
          <w:snapToGrid w:val="0"/>
          <w:kern w:val="0"/>
          <w:sz w:val="22"/>
          <w:szCs w:val="22"/>
        </w:rPr>
        <w:t>single beam</w:t>
      </w:r>
      <w:r w:rsidRPr="008D42F1">
        <w:rPr>
          <w:rFonts w:ascii="Times New Roman"/>
          <w:i/>
          <w:snapToGrid w:val="0"/>
          <w:kern w:val="0"/>
          <w:sz w:val="22"/>
          <w:szCs w:val="22"/>
        </w:rPr>
        <w:t xml:space="preserve"> </w:t>
      </w:r>
      <w:r w:rsidRPr="008D42F1">
        <w:rPr>
          <w:rFonts w:ascii="Times New Roman" w:hint="eastAsia"/>
          <w:i/>
          <w:snapToGrid w:val="0"/>
          <w:kern w:val="0"/>
          <w:sz w:val="22"/>
          <w:szCs w:val="22"/>
        </w:rPr>
        <w:t>based</w:t>
      </w:r>
      <w:r w:rsidRPr="008D42F1">
        <w:rPr>
          <w:rFonts w:ascii="Times New Roman"/>
          <w:i/>
          <w:snapToGrid w:val="0"/>
          <w:kern w:val="0"/>
          <w:sz w:val="22"/>
          <w:szCs w:val="22"/>
        </w:rPr>
        <w:t xml:space="preserve"> </w:t>
      </w:r>
      <w:r w:rsidRPr="008D42F1">
        <w:rPr>
          <w:rFonts w:ascii="Times New Roman" w:hint="eastAsia"/>
          <w:i/>
          <w:snapToGrid w:val="0"/>
          <w:kern w:val="0"/>
          <w:sz w:val="22"/>
          <w:szCs w:val="22"/>
        </w:rPr>
        <w:t>approaches</w:t>
      </w:r>
      <w:r w:rsidRPr="008D42F1">
        <w:rPr>
          <w:rFonts w:ascii="Times New Roman"/>
          <w:i/>
          <w:snapToGrid w:val="0"/>
          <w:kern w:val="0"/>
          <w:sz w:val="22"/>
          <w:szCs w:val="22"/>
        </w:rPr>
        <w:t xml:space="preserve"> </w:t>
      </w:r>
    </w:p>
    <w:p w14:paraId="1DD962A4" w14:textId="77777777" w:rsidR="008D42F1" w:rsidRPr="008D42F1" w:rsidRDefault="008D42F1" w:rsidP="008D42F1">
      <w:pPr>
        <w:widowControl/>
        <w:numPr>
          <w:ilvl w:val="1"/>
          <w:numId w:val="32"/>
        </w:numPr>
        <w:wordWrap/>
        <w:autoSpaceDE/>
        <w:autoSpaceDN/>
        <w:jc w:val="left"/>
        <w:rPr>
          <w:rFonts w:ascii="Times New Roman"/>
          <w:i/>
          <w:snapToGrid w:val="0"/>
          <w:kern w:val="0"/>
          <w:sz w:val="22"/>
          <w:szCs w:val="22"/>
        </w:rPr>
      </w:pPr>
      <w:r w:rsidRPr="008D42F1">
        <w:rPr>
          <w:rFonts w:ascii="Times New Roman" w:hint="eastAsia"/>
          <w:i/>
          <w:snapToGrid w:val="0"/>
          <w:kern w:val="0"/>
          <w:sz w:val="22"/>
          <w:szCs w:val="22"/>
        </w:rPr>
        <w:t>P</w:t>
      </w:r>
      <w:r w:rsidRPr="008D42F1">
        <w:rPr>
          <w:rFonts w:ascii="Times New Roman"/>
          <w:i/>
          <w:snapToGrid w:val="0"/>
          <w:kern w:val="0"/>
          <w:sz w:val="22"/>
          <w:szCs w:val="22"/>
        </w:rPr>
        <w:t xml:space="preserve">hysical layer procedures </w:t>
      </w:r>
      <w:r w:rsidRPr="008D42F1">
        <w:rPr>
          <w:rFonts w:ascii="Times New Roman" w:hint="eastAsia"/>
          <w:i/>
          <w:snapToGrid w:val="0"/>
          <w:kern w:val="0"/>
          <w:sz w:val="22"/>
          <w:szCs w:val="22"/>
        </w:rPr>
        <w:t xml:space="preserve">in multi beam based approach </w:t>
      </w:r>
      <w:r w:rsidRPr="008D42F1">
        <w:rPr>
          <w:rFonts w:ascii="Times New Roman"/>
          <w:i/>
          <w:snapToGrid w:val="0"/>
          <w:kern w:val="0"/>
          <w:sz w:val="22"/>
          <w:szCs w:val="22"/>
        </w:rPr>
        <w:t xml:space="preserve">that require beam training, </w:t>
      </w:r>
      <w:r w:rsidRPr="008D42F1">
        <w:rPr>
          <w:rFonts w:ascii="Times New Roman" w:hint="eastAsia"/>
          <w:i/>
          <w:snapToGrid w:val="0"/>
          <w:kern w:val="0"/>
          <w:sz w:val="22"/>
          <w:szCs w:val="22"/>
        </w:rPr>
        <w:t>i</w:t>
      </w:r>
      <w:r w:rsidRPr="008D42F1">
        <w:rPr>
          <w:rFonts w:ascii="Times New Roman"/>
          <w:i/>
          <w:snapToGrid w:val="0"/>
          <w:kern w:val="0"/>
          <w:sz w:val="22"/>
          <w:szCs w:val="22"/>
        </w:rPr>
        <w:t>.</w:t>
      </w:r>
      <w:r w:rsidRPr="008D42F1">
        <w:rPr>
          <w:rFonts w:ascii="Times New Roman" w:hint="eastAsia"/>
          <w:i/>
          <w:snapToGrid w:val="0"/>
          <w:kern w:val="0"/>
          <w:sz w:val="22"/>
          <w:szCs w:val="22"/>
        </w:rPr>
        <w:t>e</w:t>
      </w:r>
      <w:r w:rsidRPr="008D42F1">
        <w:rPr>
          <w:rFonts w:ascii="Times New Roman"/>
          <w:i/>
          <w:snapToGrid w:val="0"/>
          <w:kern w:val="0"/>
          <w:sz w:val="22"/>
          <w:szCs w:val="22"/>
        </w:rPr>
        <w:t>. steering of transmitter and</w:t>
      </w:r>
      <w:r w:rsidRPr="008D42F1">
        <w:rPr>
          <w:rFonts w:ascii="Times New Roman" w:hint="eastAsia"/>
          <w:i/>
          <w:snapToGrid w:val="0"/>
          <w:kern w:val="0"/>
          <w:sz w:val="22"/>
          <w:szCs w:val="22"/>
        </w:rPr>
        <w:t>/or</w:t>
      </w:r>
      <w:r w:rsidRPr="008D42F1">
        <w:rPr>
          <w:rFonts w:ascii="Times New Roman"/>
          <w:i/>
          <w:snapToGrid w:val="0"/>
          <w:kern w:val="0"/>
          <w:sz w:val="22"/>
          <w:szCs w:val="22"/>
        </w:rPr>
        <w:t xml:space="preserve"> receiver beams</w:t>
      </w:r>
    </w:p>
    <w:p w14:paraId="37A9F12A" w14:textId="77777777" w:rsidR="008D42F1" w:rsidRPr="008D42F1" w:rsidRDefault="008D42F1" w:rsidP="008D42F1">
      <w:pPr>
        <w:widowControl/>
        <w:numPr>
          <w:ilvl w:val="2"/>
          <w:numId w:val="32"/>
        </w:numPr>
        <w:wordWrap/>
        <w:autoSpaceDE/>
        <w:autoSpaceDN/>
        <w:jc w:val="left"/>
        <w:rPr>
          <w:rFonts w:ascii="Times New Roman"/>
          <w:i/>
          <w:snapToGrid w:val="0"/>
          <w:kern w:val="0"/>
          <w:sz w:val="22"/>
          <w:szCs w:val="22"/>
        </w:rPr>
      </w:pPr>
      <w:r w:rsidRPr="008D42F1">
        <w:rPr>
          <w:rFonts w:ascii="Times New Roman"/>
          <w:i/>
          <w:snapToGrid w:val="0"/>
          <w:kern w:val="0"/>
          <w:sz w:val="22"/>
          <w:szCs w:val="22"/>
        </w:rPr>
        <w:t>E.g. Periodic/Aperiodic downlink</w:t>
      </w:r>
      <w:r w:rsidRPr="008D42F1">
        <w:rPr>
          <w:rFonts w:ascii="Times New Roman" w:hint="eastAsia"/>
          <w:i/>
          <w:snapToGrid w:val="0"/>
          <w:kern w:val="0"/>
          <w:sz w:val="22"/>
          <w:szCs w:val="22"/>
        </w:rPr>
        <w:t>/uplink</w:t>
      </w:r>
      <w:r w:rsidRPr="008D42F1">
        <w:rPr>
          <w:rFonts w:ascii="Times New Roman"/>
          <w:i/>
          <w:snapToGrid w:val="0"/>
          <w:kern w:val="0"/>
          <w:sz w:val="22"/>
          <w:szCs w:val="22"/>
        </w:rPr>
        <w:t xml:space="preserve"> </w:t>
      </w:r>
      <w:r w:rsidRPr="008D42F1">
        <w:rPr>
          <w:rFonts w:ascii="Times New Roman" w:hint="eastAsia"/>
          <w:i/>
          <w:snapToGrid w:val="0"/>
          <w:kern w:val="0"/>
          <w:sz w:val="22"/>
          <w:szCs w:val="22"/>
        </w:rPr>
        <w:t xml:space="preserve">TX/RX </w:t>
      </w:r>
      <w:r w:rsidRPr="008D42F1">
        <w:rPr>
          <w:rFonts w:ascii="Times New Roman"/>
          <w:i/>
          <w:snapToGrid w:val="0"/>
          <w:kern w:val="0"/>
          <w:sz w:val="22"/>
          <w:szCs w:val="22"/>
        </w:rPr>
        <w:t>beam sweeping signals, where periodic signals may be semi-statically or dynamically configured (FFS)</w:t>
      </w:r>
    </w:p>
    <w:p w14:paraId="0D95ABF5" w14:textId="77777777" w:rsidR="008D42F1" w:rsidRPr="008D42F1" w:rsidRDefault="008D42F1" w:rsidP="008D42F1">
      <w:pPr>
        <w:widowControl/>
        <w:numPr>
          <w:ilvl w:val="2"/>
          <w:numId w:val="32"/>
        </w:numPr>
        <w:wordWrap/>
        <w:autoSpaceDE/>
        <w:autoSpaceDN/>
        <w:jc w:val="left"/>
        <w:rPr>
          <w:rFonts w:ascii="Times New Roman"/>
          <w:i/>
          <w:snapToGrid w:val="0"/>
          <w:kern w:val="0"/>
          <w:sz w:val="22"/>
          <w:szCs w:val="22"/>
        </w:rPr>
      </w:pPr>
      <w:r w:rsidRPr="008D42F1">
        <w:rPr>
          <w:rFonts w:ascii="Times New Roman"/>
          <w:i/>
          <w:snapToGrid w:val="0"/>
          <w:kern w:val="0"/>
          <w:sz w:val="22"/>
          <w:szCs w:val="22"/>
        </w:rPr>
        <w:t>E.g. UL sounding signals</w:t>
      </w:r>
    </w:p>
    <w:p w14:paraId="41F2855C" w14:textId="77777777" w:rsidR="008D42F1" w:rsidRPr="008D42F1" w:rsidRDefault="008D42F1" w:rsidP="008D42F1">
      <w:pPr>
        <w:widowControl/>
        <w:numPr>
          <w:ilvl w:val="2"/>
          <w:numId w:val="32"/>
        </w:numPr>
        <w:wordWrap/>
        <w:autoSpaceDE/>
        <w:autoSpaceDN/>
        <w:jc w:val="left"/>
        <w:rPr>
          <w:rFonts w:ascii="Times New Roman"/>
          <w:i/>
          <w:snapToGrid w:val="0"/>
          <w:kern w:val="0"/>
          <w:sz w:val="22"/>
          <w:szCs w:val="22"/>
        </w:rPr>
      </w:pPr>
      <w:r w:rsidRPr="008D42F1">
        <w:rPr>
          <w:rFonts w:ascii="Times New Roman" w:hint="eastAsia"/>
          <w:i/>
          <w:snapToGrid w:val="0"/>
          <w:kern w:val="0"/>
          <w:sz w:val="22"/>
          <w:szCs w:val="22"/>
        </w:rPr>
        <w:t>Other example is not precluded</w:t>
      </w:r>
    </w:p>
    <w:p w14:paraId="2E74D989" w14:textId="77777777" w:rsidR="004256A7" w:rsidRPr="004256A7" w:rsidRDefault="004256A7" w:rsidP="004256A7">
      <w:pPr>
        <w:widowControl/>
        <w:numPr>
          <w:ilvl w:val="0"/>
          <w:numId w:val="32"/>
        </w:numPr>
        <w:wordWrap/>
        <w:autoSpaceDE/>
        <w:autoSpaceDN/>
        <w:jc w:val="left"/>
        <w:rPr>
          <w:rFonts w:ascii="Times New Roman"/>
          <w:i/>
          <w:snapToGrid w:val="0"/>
          <w:kern w:val="0"/>
          <w:sz w:val="22"/>
          <w:szCs w:val="22"/>
        </w:rPr>
      </w:pPr>
      <w:r w:rsidRPr="004256A7">
        <w:rPr>
          <w:rFonts w:ascii="Times New Roman"/>
          <w:i/>
          <w:snapToGrid w:val="0"/>
          <w:kern w:val="0"/>
          <w:sz w:val="22"/>
          <w:szCs w:val="22"/>
        </w:rPr>
        <w:t>In NR multi-antenna schemes, studies on CSI acquisition framework include:</w:t>
      </w:r>
    </w:p>
    <w:p w14:paraId="53CA3A81" w14:textId="77777777" w:rsidR="004256A7" w:rsidRPr="004256A7" w:rsidRDefault="004256A7" w:rsidP="004256A7">
      <w:pPr>
        <w:widowControl/>
        <w:numPr>
          <w:ilvl w:val="1"/>
          <w:numId w:val="32"/>
        </w:numPr>
        <w:wordWrap/>
        <w:autoSpaceDE/>
        <w:autoSpaceDN/>
        <w:jc w:val="left"/>
        <w:rPr>
          <w:rFonts w:ascii="Times New Roman"/>
          <w:i/>
          <w:snapToGrid w:val="0"/>
          <w:kern w:val="0"/>
          <w:sz w:val="22"/>
          <w:szCs w:val="22"/>
        </w:rPr>
      </w:pPr>
      <w:r w:rsidRPr="004256A7">
        <w:rPr>
          <w:rFonts w:ascii="Times New Roman"/>
          <w:i/>
          <w:snapToGrid w:val="0"/>
          <w:kern w:val="0"/>
          <w:sz w:val="22"/>
          <w:szCs w:val="22"/>
        </w:rPr>
        <w:t>CSI reporting schemes</w:t>
      </w:r>
    </w:p>
    <w:p w14:paraId="1033499F" w14:textId="77777777" w:rsidR="004256A7" w:rsidRPr="004256A7" w:rsidRDefault="004256A7" w:rsidP="004256A7">
      <w:pPr>
        <w:widowControl/>
        <w:numPr>
          <w:ilvl w:val="2"/>
          <w:numId w:val="32"/>
        </w:numPr>
        <w:wordWrap/>
        <w:autoSpaceDE/>
        <w:autoSpaceDN/>
        <w:jc w:val="left"/>
        <w:rPr>
          <w:rFonts w:ascii="Times New Roman"/>
          <w:i/>
          <w:snapToGrid w:val="0"/>
          <w:kern w:val="0"/>
          <w:sz w:val="22"/>
          <w:szCs w:val="22"/>
        </w:rPr>
      </w:pPr>
      <w:r w:rsidRPr="004256A7">
        <w:rPr>
          <w:rFonts w:ascii="Times New Roman"/>
          <w:i/>
          <w:snapToGrid w:val="0"/>
          <w:kern w:val="0"/>
          <w:sz w:val="22"/>
          <w:szCs w:val="22"/>
        </w:rPr>
        <w:t>Implicit CSI feedback</w:t>
      </w:r>
    </w:p>
    <w:p w14:paraId="1A9C1BAD" w14:textId="77777777" w:rsidR="004256A7" w:rsidRPr="004256A7" w:rsidRDefault="004256A7" w:rsidP="004256A7">
      <w:pPr>
        <w:widowControl/>
        <w:numPr>
          <w:ilvl w:val="3"/>
          <w:numId w:val="32"/>
        </w:numPr>
        <w:wordWrap/>
        <w:autoSpaceDE/>
        <w:autoSpaceDN/>
        <w:jc w:val="left"/>
        <w:rPr>
          <w:rFonts w:ascii="Times New Roman"/>
          <w:i/>
          <w:snapToGrid w:val="0"/>
          <w:kern w:val="0"/>
          <w:sz w:val="22"/>
          <w:szCs w:val="22"/>
        </w:rPr>
      </w:pPr>
      <w:r w:rsidRPr="004256A7">
        <w:rPr>
          <w:rFonts w:ascii="Times New Roman"/>
          <w:i/>
          <w:snapToGrid w:val="0"/>
          <w:kern w:val="0"/>
          <w:sz w:val="22"/>
          <w:szCs w:val="22"/>
        </w:rPr>
        <w:t>Parameters indicating channel quality based on a set of transmission and receiving hypotheses associated with one particular UE, e.g. CQI, PMI, RI</w:t>
      </w:r>
      <w:r w:rsidRPr="004256A7">
        <w:rPr>
          <w:rFonts w:ascii="Times New Roman" w:hint="eastAsia"/>
          <w:i/>
          <w:snapToGrid w:val="0"/>
          <w:kern w:val="0"/>
          <w:sz w:val="22"/>
          <w:szCs w:val="22"/>
        </w:rPr>
        <w:t>, CRI</w:t>
      </w:r>
    </w:p>
    <w:p w14:paraId="71DE7730" w14:textId="77777777" w:rsidR="004256A7" w:rsidRPr="004256A7" w:rsidRDefault="004256A7" w:rsidP="004256A7">
      <w:pPr>
        <w:widowControl/>
        <w:numPr>
          <w:ilvl w:val="2"/>
          <w:numId w:val="32"/>
        </w:numPr>
        <w:wordWrap/>
        <w:autoSpaceDE/>
        <w:autoSpaceDN/>
        <w:jc w:val="left"/>
        <w:rPr>
          <w:rFonts w:ascii="Times New Roman"/>
          <w:i/>
          <w:snapToGrid w:val="0"/>
          <w:kern w:val="0"/>
          <w:sz w:val="22"/>
          <w:szCs w:val="22"/>
        </w:rPr>
      </w:pPr>
      <w:r w:rsidRPr="004256A7">
        <w:rPr>
          <w:rFonts w:ascii="Times New Roman"/>
          <w:i/>
          <w:snapToGrid w:val="0"/>
          <w:kern w:val="0"/>
          <w:sz w:val="22"/>
          <w:szCs w:val="22"/>
        </w:rPr>
        <w:t xml:space="preserve">Explicit CSI feedback: for both quantized and </w:t>
      </w:r>
      <w:proofErr w:type="spellStart"/>
      <w:r w:rsidRPr="004256A7">
        <w:rPr>
          <w:rFonts w:ascii="Times New Roman" w:hint="eastAsia"/>
          <w:i/>
          <w:snapToGrid w:val="0"/>
          <w:kern w:val="0"/>
          <w:sz w:val="22"/>
          <w:szCs w:val="22"/>
        </w:rPr>
        <w:t>unquantized</w:t>
      </w:r>
      <w:proofErr w:type="spellEnd"/>
      <w:r w:rsidRPr="004256A7">
        <w:rPr>
          <w:rFonts w:ascii="Times New Roman" w:hint="eastAsia"/>
          <w:i/>
          <w:snapToGrid w:val="0"/>
          <w:kern w:val="0"/>
          <w:sz w:val="22"/>
          <w:szCs w:val="22"/>
        </w:rPr>
        <w:t>/</w:t>
      </w:r>
      <w:r w:rsidRPr="004256A7">
        <w:rPr>
          <w:rFonts w:ascii="Times New Roman"/>
          <w:i/>
          <w:snapToGrid w:val="0"/>
          <w:kern w:val="0"/>
          <w:sz w:val="22"/>
          <w:szCs w:val="22"/>
        </w:rPr>
        <w:t>analog CSI feedback</w:t>
      </w:r>
    </w:p>
    <w:p w14:paraId="7E8F673E" w14:textId="77777777" w:rsidR="004256A7" w:rsidRPr="004256A7" w:rsidRDefault="004256A7" w:rsidP="004256A7">
      <w:pPr>
        <w:widowControl/>
        <w:numPr>
          <w:ilvl w:val="3"/>
          <w:numId w:val="32"/>
        </w:numPr>
        <w:wordWrap/>
        <w:autoSpaceDE/>
        <w:autoSpaceDN/>
        <w:jc w:val="left"/>
        <w:rPr>
          <w:rFonts w:ascii="Times New Roman"/>
          <w:i/>
          <w:snapToGrid w:val="0"/>
          <w:kern w:val="0"/>
          <w:sz w:val="22"/>
          <w:szCs w:val="22"/>
        </w:rPr>
      </w:pPr>
      <w:r w:rsidRPr="004256A7">
        <w:rPr>
          <w:rFonts w:ascii="Times New Roman"/>
          <w:i/>
          <w:snapToGrid w:val="0"/>
          <w:kern w:val="0"/>
          <w:sz w:val="22"/>
          <w:szCs w:val="22"/>
        </w:rPr>
        <w:t>Parameters representing channel coefficients or some reduced-space representation thereof</w:t>
      </w:r>
    </w:p>
    <w:p w14:paraId="5E78AAA3" w14:textId="77777777" w:rsidR="004256A7" w:rsidRPr="004256A7" w:rsidRDefault="004256A7" w:rsidP="004256A7">
      <w:pPr>
        <w:widowControl/>
        <w:numPr>
          <w:ilvl w:val="2"/>
          <w:numId w:val="32"/>
        </w:numPr>
        <w:wordWrap/>
        <w:autoSpaceDE/>
        <w:autoSpaceDN/>
        <w:jc w:val="left"/>
        <w:rPr>
          <w:rFonts w:ascii="Times New Roman"/>
          <w:i/>
          <w:snapToGrid w:val="0"/>
          <w:kern w:val="0"/>
          <w:sz w:val="22"/>
          <w:szCs w:val="22"/>
        </w:rPr>
      </w:pPr>
      <w:r w:rsidRPr="004256A7">
        <w:rPr>
          <w:rFonts w:ascii="Times New Roman"/>
          <w:i/>
          <w:snapToGrid w:val="0"/>
          <w:kern w:val="0"/>
          <w:sz w:val="22"/>
          <w:szCs w:val="22"/>
        </w:rPr>
        <w:t>Reciprocity-based feedback</w:t>
      </w:r>
    </w:p>
    <w:p w14:paraId="56370575" w14:textId="77777777" w:rsidR="004256A7" w:rsidRPr="004256A7" w:rsidRDefault="004256A7" w:rsidP="004256A7">
      <w:pPr>
        <w:widowControl/>
        <w:numPr>
          <w:ilvl w:val="3"/>
          <w:numId w:val="32"/>
        </w:numPr>
        <w:wordWrap/>
        <w:autoSpaceDE/>
        <w:autoSpaceDN/>
        <w:jc w:val="left"/>
        <w:rPr>
          <w:rFonts w:ascii="Times New Roman"/>
          <w:i/>
          <w:snapToGrid w:val="0"/>
          <w:kern w:val="0"/>
          <w:sz w:val="22"/>
          <w:szCs w:val="22"/>
        </w:rPr>
      </w:pPr>
      <w:r w:rsidRPr="004256A7">
        <w:rPr>
          <w:rFonts w:ascii="Times New Roman"/>
          <w:i/>
          <w:snapToGrid w:val="0"/>
          <w:kern w:val="0"/>
          <w:sz w:val="22"/>
          <w:szCs w:val="22"/>
        </w:rPr>
        <w:t xml:space="preserve">For example, take into account </w:t>
      </w:r>
      <w:r w:rsidRPr="004256A7">
        <w:rPr>
          <w:rFonts w:ascii="Times New Roman" w:hint="eastAsia"/>
          <w:i/>
          <w:snapToGrid w:val="0"/>
          <w:kern w:val="0"/>
          <w:sz w:val="22"/>
          <w:szCs w:val="22"/>
        </w:rPr>
        <w:t xml:space="preserve">interference and/or </w:t>
      </w:r>
      <w:r w:rsidRPr="004256A7">
        <w:rPr>
          <w:rFonts w:ascii="Times New Roman"/>
          <w:i/>
          <w:snapToGrid w:val="0"/>
          <w:kern w:val="0"/>
          <w:sz w:val="22"/>
          <w:szCs w:val="22"/>
        </w:rPr>
        <w:t>receiver hypothesis can be included</w:t>
      </w:r>
    </w:p>
    <w:p w14:paraId="17D935F8" w14:textId="77777777" w:rsidR="004256A7" w:rsidRPr="004256A7" w:rsidRDefault="004256A7" w:rsidP="004256A7">
      <w:pPr>
        <w:widowControl/>
        <w:numPr>
          <w:ilvl w:val="2"/>
          <w:numId w:val="32"/>
        </w:numPr>
        <w:wordWrap/>
        <w:autoSpaceDE/>
        <w:autoSpaceDN/>
        <w:jc w:val="left"/>
        <w:rPr>
          <w:rFonts w:ascii="Times New Roman"/>
          <w:i/>
          <w:snapToGrid w:val="0"/>
          <w:kern w:val="0"/>
          <w:sz w:val="22"/>
          <w:szCs w:val="22"/>
        </w:rPr>
      </w:pPr>
      <w:r w:rsidRPr="004256A7">
        <w:rPr>
          <w:rFonts w:ascii="Times New Roman"/>
          <w:i/>
          <w:snapToGrid w:val="0"/>
          <w:kern w:val="0"/>
          <w:sz w:val="22"/>
          <w:szCs w:val="22"/>
        </w:rPr>
        <w:t>Note: including aperiodic, periodic and semi-persistent, and single/wide band and sub-band feedback</w:t>
      </w:r>
    </w:p>
    <w:p w14:paraId="02F8241E" w14:textId="77777777" w:rsidR="004256A7" w:rsidRPr="004256A7" w:rsidRDefault="004256A7" w:rsidP="004256A7">
      <w:pPr>
        <w:widowControl/>
        <w:numPr>
          <w:ilvl w:val="2"/>
          <w:numId w:val="32"/>
        </w:numPr>
        <w:wordWrap/>
        <w:autoSpaceDE/>
        <w:autoSpaceDN/>
        <w:jc w:val="left"/>
        <w:rPr>
          <w:rFonts w:ascii="Times New Roman"/>
          <w:i/>
          <w:snapToGrid w:val="0"/>
          <w:kern w:val="0"/>
          <w:sz w:val="22"/>
          <w:szCs w:val="22"/>
        </w:rPr>
      </w:pPr>
      <w:r w:rsidRPr="004256A7">
        <w:rPr>
          <w:rFonts w:ascii="Times New Roman" w:hint="eastAsia"/>
          <w:i/>
          <w:snapToGrid w:val="0"/>
          <w:kern w:val="0"/>
          <w:sz w:val="22"/>
          <w:szCs w:val="22"/>
        </w:rPr>
        <w:t>Mixed feedback is not precluded</w:t>
      </w:r>
    </w:p>
    <w:p w14:paraId="048E4F25" w14:textId="77777777" w:rsidR="004256A7" w:rsidRPr="004256A7" w:rsidRDefault="004256A7" w:rsidP="004256A7">
      <w:pPr>
        <w:widowControl/>
        <w:numPr>
          <w:ilvl w:val="1"/>
          <w:numId w:val="32"/>
        </w:numPr>
        <w:wordWrap/>
        <w:autoSpaceDE/>
        <w:autoSpaceDN/>
        <w:jc w:val="left"/>
        <w:rPr>
          <w:rFonts w:ascii="Times New Roman"/>
          <w:i/>
          <w:snapToGrid w:val="0"/>
          <w:kern w:val="0"/>
          <w:sz w:val="22"/>
          <w:szCs w:val="22"/>
        </w:rPr>
      </w:pPr>
      <w:r w:rsidRPr="004256A7">
        <w:rPr>
          <w:rFonts w:ascii="Times New Roman"/>
          <w:i/>
          <w:snapToGrid w:val="0"/>
          <w:kern w:val="0"/>
          <w:sz w:val="22"/>
          <w:szCs w:val="22"/>
        </w:rPr>
        <w:t>Interference measurement</w:t>
      </w:r>
    </w:p>
    <w:p w14:paraId="627EF36B" w14:textId="77777777" w:rsidR="004256A7" w:rsidRPr="004256A7" w:rsidRDefault="004256A7" w:rsidP="004256A7">
      <w:pPr>
        <w:widowControl/>
        <w:numPr>
          <w:ilvl w:val="1"/>
          <w:numId w:val="32"/>
        </w:numPr>
        <w:wordWrap/>
        <w:autoSpaceDE/>
        <w:autoSpaceDN/>
        <w:jc w:val="left"/>
        <w:rPr>
          <w:rFonts w:ascii="Times New Roman"/>
          <w:i/>
          <w:snapToGrid w:val="0"/>
          <w:kern w:val="0"/>
          <w:sz w:val="22"/>
          <w:szCs w:val="22"/>
        </w:rPr>
      </w:pPr>
      <w:r w:rsidRPr="004256A7">
        <w:rPr>
          <w:rFonts w:ascii="Times New Roman" w:hint="eastAsia"/>
          <w:i/>
          <w:snapToGrid w:val="0"/>
          <w:kern w:val="0"/>
          <w:sz w:val="22"/>
          <w:szCs w:val="22"/>
        </w:rPr>
        <w:t xml:space="preserve">FFS: </w:t>
      </w:r>
      <w:r w:rsidRPr="004256A7">
        <w:rPr>
          <w:rFonts w:ascii="Times New Roman"/>
          <w:i/>
          <w:snapToGrid w:val="0"/>
          <w:kern w:val="0"/>
          <w:sz w:val="22"/>
          <w:szCs w:val="22"/>
        </w:rPr>
        <w:t>CSI measurement and/or reporting and/or triggering can be ‘self-contained’ in at least time domain</w:t>
      </w:r>
    </w:p>
    <w:p w14:paraId="48108A2B" w14:textId="55AF51DD" w:rsidR="00A33219" w:rsidRDefault="00230061" w:rsidP="00BB7E35">
      <w:pPr>
        <w:pStyle w:val="LGTdoc1"/>
        <w:spacing w:beforeLines="0" w:before="120" w:after="120" w:afterAutospacing="0"/>
        <w:rPr>
          <w:b w:val="0"/>
          <w:sz w:val="22"/>
          <w:szCs w:val="22"/>
          <w:lang w:val="en-US"/>
        </w:rPr>
      </w:pPr>
      <w:r>
        <w:rPr>
          <w:b w:val="0"/>
          <w:sz w:val="22"/>
          <w:szCs w:val="22"/>
          <w:lang w:val="en-US"/>
        </w:rPr>
        <w:t xml:space="preserve">In this document, </w:t>
      </w:r>
      <w:r w:rsidR="00BB7E35">
        <w:rPr>
          <w:b w:val="0"/>
          <w:sz w:val="22"/>
          <w:szCs w:val="22"/>
          <w:lang w:val="en-US"/>
        </w:rPr>
        <w:t>from an overhead and latency perspective,</w:t>
      </w:r>
      <w:r>
        <w:rPr>
          <w:b w:val="0"/>
          <w:sz w:val="22"/>
          <w:szCs w:val="22"/>
          <w:lang w:val="en-US"/>
        </w:rPr>
        <w:t xml:space="preserve"> the </w:t>
      </w:r>
      <w:r w:rsidR="00BB7E35">
        <w:rPr>
          <w:b w:val="0"/>
          <w:sz w:val="22"/>
          <w:szCs w:val="22"/>
          <w:lang w:val="en-US"/>
        </w:rPr>
        <w:t>CSI acquisition related issues are discussed in detail.</w:t>
      </w:r>
    </w:p>
    <w:p w14:paraId="22E4F162" w14:textId="7DA3DBE4" w:rsidR="00F41D96" w:rsidRDefault="00F41D96" w:rsidP="00F41D96">
      <w:pPr>
        <w:pStyle w:val="LGTdoc1"/>
        <w:numPr>
          <w:ilvl w:val="0"/>
          <w:numId w:val="3"/>
        </w:numPr>
        <w:spacing w:beforeLines="0" w:before="100" w:beforeAutospacing="1"/>
        <w:rPr>
          <w:szCs w:val="22"/>
          <w:lang w:val="en-US"/>
        </w:rPr>
      </w:pPr>
      <w:r w:rsidRPr="00F41D96">
        <w:rPr>
          <w:szCs w:val="22"/>
          <w:lang w:val="en-US"/>
        </w:rPr>
        <w:t>Discussion</w:t>
      </w:r>
    </w:p>
    <w:p w14:paraId="3FDA5D61" w14:textId="3C396B91" w:rsidR="0078509A" w:rsidRDefault="008036D7" w:rsidP="00EC21FC">
      <w:pPr>
        <w:pStyle w:val="LGTdoc1"/>
        <w:spacing w:beforeLines="0" w:before="120" w:after="120" w:afterAutospacing="0"/>
        <w:rPr>
          <w:b w:val="0"/>
          <w:sz w:val="22"/>
          <w:szCs w:val="22"/>
          <w:lang w:val="en-US"/>
        </w:rPr>
      </w:pPr>
      <w:r>
        <w:rPr>
          <w:b w:val="0"/>
          <w:sz w:val="22"/>
          <w:szCs w:val="22"/>
          <w:lang w:val="en-US"/>
        </w:rPr>
        <w:t>In light of the knowledge of information theory</w:t>
      </w:r>
      <w:r w:rsidR="00C20653">
        <w:rPr>
          <w:b w:val="0"/>
          <w:sz w:val="22"/>
          <w:szCs w:val="22"/>
          <w:lang w:val="en-US"/>
        </w:rPr>
        <w:t xml:space="preserve">, </w:t>
      </w:r>
      <w:r w:rsidR="00035DF8">
        <w:rPr>
          <w:b w:val="0"/>
          <w:sz w:val="22"/>
          <w:szCs w:val="22"/>
          <w:lang w:val="en-US"/>
        </w:rPr>
        <w:t>precise</w:t>
      </w:r>
      <w:r w:rsidR="00BB7E35">
        <w:rPr>
          <w:b w:val="0"/>
          <w:sz w:val="22"/>
          <w:szCs w:val="22"/>
          <w:lang w:val="en-US"/>
        </w:rPr>
        <w:t xml:space="preserve"> CSI</w:t>
      </w:r>
      <w:r>
        <w:rPr>
          <w:b w:val="0"/>
          <w:sz w:val="22"/>
          <w:szCs w:val="22"/>
          <w:lang w:val="en-US"/>
        </w:rPr>
        <w:t xml:space="preserve"> plays an extremely important role in multi-antenna systems</w:t>
      </w:r>
      <w:r w:rsidR="00BB7E35">
        <w:rPr>
          <w:b w:val="0"/>
          <w:sz w:val="22"/>
          <w:szCs w:val="22"/>
          <w:lang w:val="en-US"/>
        </w:rPr>
        <w:t>, especially for massive MIMO system</w:t>
      </w:r>
      <w:r>
        <w:rPr>
          <w:b w:val="0"/>
          <w:sz w:val="22"/>
          <w:szCs w:val="22"/>
          <w:lang w:val="en-US"/>
        </w:rPr>
        <w:t>s</w:t>
      </w:r>
      <w:r w:rsidR="00BB7E35">
        <w:rPr>
          <w:b w:val="0"/>
          <w:sz w:val="22"/>
          <w:szCs w:val="22"/>
          <w:lang w:val="en-US"/>
        </w:rPr>
        <w:t xml:space="preserve"> oper</w:t>
      </w:r>
      <w:r>
        <w:rPr>
          <w:b w:val="0"/>
          <w:sz w:val="22"/>
          <w:szCs w:val="22"/>
          <w:lang w:val="en-US"/>
        </w:rPr>
        <w:t xml:space="preserve">ating over high frequency bands, since CSI is indispensable in closed loop beamforming, which can yield </w:t>
      </w:r>
      <w:r w:rsidR="00EB58A3">
        <w:rPr>
          <w:b w:val="0"/>
          <w:sz w:val="22"/>
          <w:szCs w:val="22"/>
          <w:lang w:val="en-US"/>
        </w:rPr>
        <w:t>considerable</w:t>
      </w:r>
      <w:r>
        <w:rPr>
          <w:b w:val="0"/>
          <w:sz w:val="22"/>
          <w:szCs w:val="22"/>
          <w:lang w:val="en-US"/>
        </w:rPr>
        <w:t xml:space="preserve"> beamforming gain to conquer </w:t>
      </w:r>
      <w:r>
        <w:rPr>
          <w:b w:val="0"/>
          <w:sz w:val="22"/>
          <w:szCs w:val="22"/>
          <w:lang w:val="en-US"/>
        </w:rPr>
        <w:lastRenderedPageBreak/>
        <w:t>the severe path loss in the propagation.</w:t>
      </w:r>
      <w:r w:rsidR="00C71B69">
        <w:rPr>
          <w:b w:val="0"/>
          <w:sz w:val="22"/>
          <w:szCs w:val="22"/>
          <w:lang w:val="en-US"/>
        </w:rPr>
        <w:t xml:space="preserve"> Considering the expensive cost and intolerable power consumption of configuring a TXRU for </w:t>
      </w:r>
      <w:r w:rsidR="00BE5F70">
        <w:rPr>
          <w:b w:val="0"/>
          <w:sz w:val="22"/>
          <w:szCs w:val="22"/>
          <w:lang w:val="en-US"/>
        </w:rPr>
        <w:t>every individual</w:t>
      </w:r>
      <w:r w:rsidR="00C71B69">
        <w:rPr>
          <w:b w:val="0"/>
          <w:sz w:val="22"/>
          <w:szCs w:val="22"/>
          <w:lang w:val="en-US"/>
        </w:rPr>
        <w:t xml:space="preserve"> antenna element, hybrid beamforming, which sacrifices some flexibility in beam steering, is envisaged as a promising solution for massive MIMO</w:t>
      </w:r>
      <w:r w:rsidR="00127D93">
        <w:rPr>
          <w:b w:val="0"/>
          <w:sz w:val="22"/>
          <w:szCs w:val="22"/>
          <w:lang w:val="en-US"/>
        </w:rPr>
        <w:t xml:space="preserve">, especially for the ones operating at </w:t>
      </w:r>
      <w:r w:rsidR="007B6233">
        <w:rPr>
          <w:b w:val="0"/>
          <w:sz w:val="22"/>
          <w:szCs w:val="22"/>
          <w:lang w:val="en-US"/>
        </w:rPr>
        <w:t>carriers</w:t>
      </w:r>
      <w:r w:rsidR="00127D93">
        <w:rPr>
          <w:b w:val="0"/>
          <w:sz w:val="22"/>
          <w:szCs w:val="22"/>
          <w:lang w:val="en-US"/>
        </w:rPr>
        <w:t xml:space="preserve"> </w:t>
      </w:r>
      <w:r w:rsidR="00BE5F70">
        <w:rPr>
          <w:b w:val="0"/>
          <w:sz w:val="22"/>
          <w:szCs w:val="22"/>
          <w:lang w:val="en-US"/>
        </w:rPr>
        <w:t>above</w:t>
      </w:r>
      <w:r w:rsidR="00127D93">
        <w:rPr>
          <w:b w:val="0"/>
          <w:sz w:val="22"/>
          <w:szCs w:val="22"/>
          <w:lang w:val="en-US"/>
        </w:rPr>
        <w:t xml:space="preserve"> 6 GHz</w:t>
      </w:r>
      <w:r w:rsidR="00C71B69">
        <w:rPr>
          <w:b w:val="0"/>
          <w:sz w:val="22"/>
          <w:szCs w:val="22"/>
          <w:lang w:val="en-US"/>
        </w:rPr>
        <w:t>.</w:t>
      </w:r>
    </w:p>
    <w:p w14:paraId="527EF56D" w14:textId="373D191F" w:rsidR="00035DF8" w:rsidRDefault="00035DF8" w:rsidP="00EC21FC">
      <w:pPr>
        <w:pStyle w:val="LGTdoc1"/>
        <w:spacing w:beforeLines="0" w:before="120" w:after="120" w:afterAutospacing="0"/>
        <w:rPr>
          <w:sz w:val="22"/>
          <w:szCs w:val="22"/>
          <w:lang w:val="en-US"/>
        </w:rPr>
      </w:pPr>
      <w:r w:rsidRPr="00035DF8">
        <w:rPr>
          <w:sz w:val="22"/>
          <w:szCs w:val="22"/>
          <w:lang w:val="en-US"/>
        </w:rPr>
        <w:t>Observation</w:t>
      </w:r>
      <w:r w:rsidR="00EA3AF4">
        <w:rPr>
          <w:sz w:val="22"/>
          <w:szCs w:val="22"/>
          <w:lang w:val="en-US"/>
        </w:rPr>
        <w:t xml:space="preserve"> #1</w:t>
      </w:r>
      <w:r w:rsidRPr="00035DF8">
        <w:rPr>
          <w:sz w:val="22"/>
          <w:szCs w:val="22"/>
          <w:lang w:val="en-US"/>
        </w:rPr>
        <w:t xml:space="preserve">: </w:t>
      </w:r>
      <w:r w:rsidR="00BA1C4C">
        <w:rPr>
          <w:sz w:val="22"/>
          <w:szCs w:val="22"/>
          <w:lang w:val="en-US"/>
        </w:rPr>
        <w:t>P</w:t>
      </w:r>
      <w:r w:rsidRPr="00035DF8">
        <w:rPr>
          <w:sz w:val="22"/>
          <w:szCs w:val="22"/>
          <w:lang w:val="en-US"/>
        </w:rPr>
        <w:t>recise CSI plays an important role in massive MIMO systems.</w:t>
      </w:r>
    </w:p>
    <w:p w14:paraId="1377ABF1" w14:textId="01E0632F" w:rsidR="008F0676" w:rsidRDefault="008F0676" w:rsidP="00EC21FC">
      <w:pPr>
        <w:pStyle w:val="LGTdoc1"/>
        <w:spacing w:beforeLines="0" w:before="120" w:after="120" w:afterAutospacing="0"/>
        <w:rPr>
          <w:sz w:val="22"/>
          <w:szCs w:val="22"/>
          <w:lang w:val="en-US"/>
        </w:rPr>
      </w:pPr>
      <w:r>
        <w:rPr>
          <w:b w:val="0"/>
          <w:sz w:val="22"/>
          <w:szCs w:val="22"/>
          <w:lang w:val="en-US"/>
        </w:rPr>
        <w:t xml:space="preserve">As shown in Figure 1, hybrid beamforming is achieved by the close cooperation </w:t>
      </w:r>
      <w:r w:rsidR="00BE5F70">
        <w:rPr>
          <w:b w:val="0"/>
          <w:sz w:val="22"/>
          <w:szCs w:val="22"/>
          <w:lang w:val="en-US"/>
        </w:rPr>
        <w:t>between</w:t>
      </w:r>
      <w:r>
        <w:rPr>
          <w:b w:val="0"/>
          <w:sz w:val="22"/>
          <w:szCs w:val="22"/>
          <w:lang w:val="en-US"/>
        </w:rPr>
        <w:t xml:space="preserve"> digital beamforming in </w:t>
      </w:r>
      <w:r w:rsidR="00BE5F70">
        <w:rPr>
          <w:b w:val="0"/>
          <w:sz w:val="22"/>
          <w:szCs w:val="22"/>
          <w:lang w:val="en-US"/>
        </w:rPr>
        <w:t xml:space="preserve">the </w:t>
      </w:r>
      <w:r>
        <w:rPr>
          <w:b w:val="0"/>
          <w:sz w:val="22"/>
          <w:szCs w:val="22"/>
          <w:lang w:val="en-US"/>
        </w:rPr>
        <w:t xml:space="preserve">digital baseband and analog beamforming in </w:t>
      </w:r>
      <w:r w:rsidR="00BE5F70">
        <w:rPr>
          <w:b w:val="0"/>
          <w:sz w:val="22"/>
          <w:szCs w:val="22"/>
          <w:lang w:val="en-US"/>
        </w:rPr>
        <w:t xml:space="preserve">the </w:t>
      </w:r>
      <w:r>
        <w:rPr>
          <w:b w:val="0"/>
          <w:sz w:val="22"/>
          <w:szCs w:val="22"/>
          <w:lang w:val="en-US"/>
        </w:rPr>
        <w:t>RF frontend. The spatial CSI</w:t>
      </w:r>
      <w:r w:rsidR="00334728">
        <w:rPr>
          <w:b w:val="0"/>
          <w:sz w:val="22"/>
          <w:szCs w:val="22"/>
          <w:lang w:val="en-US"/>
        </w:rPr>
        <w:t xml:space="preserve"> can be further divided into two parts, which correspond to digital and analog beamforming respectively.</w:t>
      </w:r>
    </w:p>
    <w:p w14:paraId="2CCF43C9" w14:textId="3EB2C2BB" w:rsidR="00C71B69" w:rsidRDefault="00F24FEE" w:rsidP="0078509A">
      <w:pPr>
        <w:pStyle w:val="LGTdoc1"/>
        <w:spacing w:beforeLines="0" w:before="120" w:after="120" w:afterAutospacing="0"/>
        <w:jc w:val="center"/>
        <w:rPr>
          <w:b w:val="0"/>
          <w:sz w:val="22"/>
          <w:szCs w:val="22"/>
          <w:lang w:val="en-US"/>
        </w:rPr>
      </w:pPr>
      <w:r>
        <w:rPr>
          <w:b w:val="0"/>
          <w:noProof/>
          <w:snapToGrid/>
          <w:sz w:val="22"/>
          <w:szCs w:val="22"/>
          <w:lang w:eastAsia="en-GB"/>
        </w:rPr>
        <w:drawing>
          <wp:inline distT="0" distB="0" distL="0" distR="0" wp14:anchorId="6AE54C5C" wp14:editId="12A3781F">
            <wp:extent cx="3063600" cy="2473200"/>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bf.png"/>
                    <pic:cNvPicPr/>
                  </pic:nvPicPr>
                  <pic:blipFill>
                    <a:blip r:embed="rId9">
                      <a:extLst>
                        <a:ext uri="{28A0092B-C50C-407E-A947-70E740481C1C}">
                          <a14:useLocalDpi xmlns:a14="http://schemas.microsoft.com/office/drawing/2010/main" val="0"/>
                        </a:ext>
                      </a:extLst>
                    </a:blip>
                    <a:stretch>
                      <a:fillRect/>
                    </a:stretch>
                  </pic:blipFill>
                  <pic:spPr>
                    <a:xfrm>
                      <a:off x="0" y="0"/>
                      <a:ext cx="3063600" cy="2473200"/>
                    </a:xfrm>
                    <a:prstGeom prst="rect">
                      <a:avLst/>
                    </a:prstGeom>
                  </pic:spPr>
                </pic:pic>
              </a:graphicData>
            </a:graphic>
          </wp:inline>
        </w:drawing>
      </w:r>
    </w:p>
    <w:p w14:paraId="504795F2" w14:textId="2153560B" w:rsidR="00C71B69" w:rsidRPr="0078509A" w:rsidRDefault="00C71B69" w:rsidP="0078509A">
      <w:pPr>
        <w:pStyle w:val="LGTdoc1"/>
        <w:spacing w:beforeLines="0" w:before="120" w:after="120" w:afterAutospacing="0"/>
        <w:jc w:val="center"/>
        <w:rPr>
          <w:b w:val="0"/>
          <w:sz w:val="22"/>
          <w:szCs w:val="22"/>
          <w:lang w:val="en-US"/>
        </w:rPr>
      </w:pPr>
      <w:proofErr w:type="gramStart"/>
      <w:r>
        <w:rPr>
          <w:b w:val="0"/>
          <w:sz w:val="22"/>
          <w:szCs w:val="22"/>
          <w:lang w:val="en-US"/>
        </w:rPr>
        <w:t>Figure 1.</w:t>
      </w:r>
      <w:proofErr w:type="gramEnd"/>
      <w:r>
        <w:rPr>
          <w:b w:val="0"/>
          <w:sz w:val="22"/>
          <w:szCs w:val="22"/>
          <w:lang w:val="en-US"/>
        </w:rPr>
        <w:t xml:space="preserve"> </w:t>
      </w:r>
      <w:r w:rsidR="00F24FEE">
        <w:rPr>
          <w:b w:val="0"/>
          <w:sz w:val="22"/>
          <w:szCs w:val="22"/>
          <w:lang w:val="en-US"/>
        </w:rPr>
        <w:t xml:space="preserve">A transmitter for </w:t>
      </w:r>
      <w:r>
        <w:rPr>
          <w:b w:val="0"/>
          <w:sz w:val="22"/>
          <w:szCs w:val="22"/>
          <w:lang w:val="en-US"/>
        </w:rPr>
        <w:t>hybrid beamforming</w:t>
      </w:r>
      <w:r w:rsidR="00F24FEE">
        <w:rPr>
          <w:b w:val="0"/>
          <w:sz w:val="22"/>
          <w:szCs w:val="22"/>
          <w:lang w:val="en-US"/>
        </w:rPr>
        <w:t xml:space="preserve"> systems</w:t>
      </w:r>
      <w:r w:rsidR="008F0676">
        <w:rPr>
          <w:b w:val="0"/>
          <w:sz w:val="22"/>
          <w:szCs w:val="22"/>
          <w:lang w:val="en-US"/>
        </w:rPr>
        <w:t xml:space="preserve"> (sub-array)</w:t>
      </w:r>
    </w:p>
    <w:p w14:paraId="18064BC6" w14:textId="739D60D1" w:rsidR="00F427A2" w:rsidRDefault="00B341CA" w:rsidP="00B341CA">
      <w:pPr>
        <w:pStyle w:val="LGTdoc1"/>
        <w:spacing w:beforeLines="0" w:before="120" w:after="120" w:afterAutospacing="0"/>
        <w:rPr>
          <w:b w:val="0"/>
          <w:sz w:val="22"/>
          <w:szCs w:val="22"/>
          <w:lang w:val="en-US"/>
        </w:rPr>
      </w:pPr>
      <w:r>
        <w:rPr>
          <w:b w:val="0"/>
          <w:sz w:val="22"/>
          <w:szCs w:val="22"/>
          <w:lang w:val="en-US"/>
        </w:rPr>
        <w:t>With respect to</w:t>
      </w:r>
      <w:r w:rsidRPr="00B341CA">
        <w:rPr>
          <w:rFonts w:hint="eastAsia"/>
          <w:b w:val="0"/>
          <w:sz w:val="22"/>
          <w:szCs w:val="22"/>
          <w:lang w:val="en-US"/>
        </w:rPr>
        <w:t xml:space="preserve"> </w:t>
      </w:r>
      <w:r>
        <w:rPr>
          <w:b w:val="0"/>
          <w:sz w:val="22"/>
          <w:szCs w:val="22"/>
          <w:lang w:val="en-US"/>
        </w:rPr>
        <w:t xml:space="preserve">CSI reporting, it was agreed </w:t>
      </w:r>
      <w:r w:rsidR="00BE5F70">
        <w:rPr>
          <w:b w:val="0"/>
          <w:sz w:val="22"/>
          <w:szCs w:val="22"/>
          <w:lang w:val="en-US"/>
        </w:rPr>
        <w:t xml:space="preserve">by RAN1 </w:t>
      </w:r>
      <w:r>
        <w:rPr>
          <w:b w:val="0"/>
          <w:sz w:val="22"/>
          <w:szCs w:val="22"/>
          <w:lang w:val="en-US"/>
        </w:rPr>
        <w:t>to consider following candidate schemes, i.e. explicit feedback, implicit feedback, reciprocity-based feedback and mixed feedback.</w:t>
      </w:r>
      <w:r w:rsidR="00CB42CE">
        <w:rPr>
          <w:b w:val="0"/>
          <w:sz w:val="22"/>
          <w:szCs w:val="22"/>
          <w:lang w:val="en-US"/>
        </w:rPr>
        <w:t xml:space="preserve"> </w:t>
      </w:r>
      <w:r w:rsidR="00BE5F70">
        <w:rPr>
          <w:b w:val="0"/>
          <w:sz w:val="22"/>
          <w:szCs w:val="22"/>
          <w:lang w:val="en-US"/>
        </w:rPr>
        <w:t>F</w:t>
      </w:r>
      <w:r w:rsidR="00CB42CE">
        <w:rPr>
          <w:b w:val="0"/>
          <w:sz w:val="22"/>
          <w:szCs w:val="22"/>
          <w:lang w:val="en-US"/>
        </w:rPr>
        <w:t>eedback</w:t>
      </w:r>
      <w:r w:rsidR="00BE5F70">
        <w:rPr>
          <w:b w:val="0"/>
          <w:sz w:val="22"/>
          <w:szCs w:val="22"/>
          <w:lang w:val="en-US"/>
        </w:rPr>
        <w:t xml:space="preserve"> schemes</w:t>
      </w:r>
      <w:r w:rsidR="00CB42CE">
        <w:rPr>
          <w:b w:val="0"/>
          <w:sz w:val="22"/>
          <w:szCs w:val="22"/>
          <w:lang w:val="en-US"/>
        </w:rPr>
        <w:t xml:space="preserve"> can be applied for digital beamforming, but </w:t>
      </w:r>
      <w:r w:rsidR="00BE5F70">
        <w:rPr>
          <w:b w:val="0"/>
          <w:sz w:val="22"/>
          <w:szCs w:val="22"/>
          <w:lang w:val="en-US"/>
        </w:rPr>
        <w:t>are</w:t>
      </w:r>
      <w:r w:rsidR="00CB42CE">
        <w:rPr>
          <w:b w:val="0"/>
          <w:sz w:val="22"/>
          <w:szCs w:val="22"/>
          <w:lang w:val="en-US"/>
        </w:rPr>
        <w:t xml:space="preserve"> not </w:t>
      </w:r>
      <w:r w:rsidR="00213771">
        <w:rPr>
          <w:b w:val="0"/>
          <w:sz w:val="22"/>
          <w:szCs w:val="22"/>
          <w:lang w:val="en-US"/>
        </w:rPr>
        <w:t xml:space="preserve">so </w:t>
      </w:r>
      <w:r w:rsidR="00BE5F70">
        <w:rPr>
          <w:b w:val="0"/>
          <w:sz w:val="22"/>
          <w:szCs w:val="22"/>
          <w:lang w:val="en-US"/>
        </w:rPr>
        <w:t xml:space="preserve">easily </w:t>
      </w:r>
      <w:r w:rsidR="00CB42CE">
        <w:rPr>
          <w:b w:val="0"/>
          <w:sz w:val="22"/>
          <w:szCs w:val="22"/>
          <w:lang w:val="en-US"/>
        </w:rPr>
        <w:t>applicable to analog beamforming</w:t>
      </w:r>
      <w:r>
        <w:rPr>
          <w:b w:val="0"/>
          <w:sz w:val="22"/>
          <w:szCs w:val="22"/>
          <w:lang w:val="en-US"/>
        </w:rPr>
        <w:t xml:space="preserve"> </w:t>
      </w:r>
      <w:r w:rsidR="00CB42CE">
        <w:rPr>
          <w:b w:val="0"/>
          <w:sz w:val="22"/>
          <w:szCs w:val="22"/>
          <w:lang w:val="en-US"/>
        </w:rPr>
        <w:t>s</w:t>
      </w:r>
      <w:r w:rsidR="00F427A2">
        <w:rPr>
          <w:b w:val="0"/>
          <w:sz w:val="22"/>
          <w:szCs w:val="22"/>
          <w:lang w:val="en-US"/>
        </w:rPr>
        <w:t xml:space="preserve">ince the antenna elements driven by one TXRU cannot be flexibly and independently weighted and </w:t>
      </w:r>
      <w:r w:rsidR="00CB42CE">
        <w:rPr>
          <w:b w:val="0"/>
          <w:sz w:val="22"/>
          <w:szCs w:val="22"/>
          <w:lang w:val="en-US"/>
        </w:rPr>
        <w:t>loaded with reference signals</w:t>
      </w:r>
      <w:r w:rsidR="0065041B">
        <w:rPr>
          <w:b w:val="0"/>
          <w:sz w:val="22"/>
          <w:szCs w:val="22"/>
          <w:lang w:val="en-US"/>
        </w:rPr>
        <w:t xml:space="preserve"> (RS’s)</w:t>
      </w:r>
      <w:r w:rsidR="00CB42CE">
        <w:rPr>
          <w:b w:val="0"/>
          <w:sz w:val="22"/>
          <w:szCs w:val="22"/>
          <w:lang w:val="en-US"/>
        </w:rPr>
        <w:t>.</w:t>
      </w:r>
      <w:r w:rsidR="00747606">
        <w:rPr>
          <w:b w:val="0"/>
          <w:sz w:val="22"/>
          <w:szCs w:val="22"/>
          <w:lang w:val="en-US"/>
        </w:rPr>
        <w:t xml:space="preserve"> </w:t>
      </w:r>
      <w:r w:rsidR="00213771">
        <w:rPr>
          <w:b w:val="0"/>
          <w:sz w:val="22"/>
          <w:szCs w:val="22"/>
          <w:lang w:val="en-US"/>
        </w:rPr>
        <w:t>Furthermore, i</w:t>
      </w:r>
      <w:r w:rsidR="005A333C">
        <w:rPr>
          <w:b w:val="0"/>
          <w:sz w:val="22"/>
          <w:szCs w:val="22"/>
          <w:lang w:val="en-US"/>
        </w:rPr>
        <w:t>f the number of TXRU</w:t>
      </w:r>
      <w:r w:rsidR="00C80C1B">
        <w:rPr>
          <w:b w:val="0"/>
          <w:sz w:val="22"/>
          <w:szCs w:val="22"/>
          <w:lang w:val="en-US"/>
        </w:rPr>
        <w:t>’</w:t>
      </w:r>
      <w:r w:rsidR="00BE5F70">
        <w:rPr>
          <w:b w:val="0"/>
          <w:sz w:val="22"/>
          <w:szCs w:val="22"/>
          <w:lang w:val="en-US"/>
        </w:rPr>
        <w:t>s</w:t>
      </w:r>
      <w:r w:rsidR="005A333C">
        <w:rPr>
          <w:b w:val="0"/>
          <w:sz w:val="22"/>
          <w:szCs w:val="22"/>
          <w:lang w:val="en-US"/>
        </w:rPr>
        <w:t xml:space="preserve"> is large, </w:t>
      </w:r>
      <w:r w:rsidR="00690940">
        <w:rPr>
          <w:b w:val="0"/>
          <w:sz w:val="22"/>
          <w:szCs w:val="22"/>
          <w:lang w:val="en-US"/>
        </w:rPr>
        <w:t>explicit feedback</w:t>
      </w:r>
      <w:r w:rsidR="005A333C">
        <w:rPr>
          <w:b w:val="0"/>
          <w:sz w:val="22"/>
          <w:szCs w:val="22"/>
          <w:lang w:val="en-US"/>
        </w:rPr>
        <w:t xml:space="preserve"> for all the </w:t>
      </w:r>
      <w:r w:rsidR="00DF0AB7">
        <w:rPr>
          <w:b w:val="0"/>
          <w:sz w:val="22"/>
          <w:szCs w:val="22"/>
          <w:lang w:val="en-US"/>
        </w:rPr>
        <w:t>coefficients</w:t>
      </w:r>
      <w:r w:rsidR="005A333C">
        <w:rPr>
          <w:b w:val="0"/>
          <w:sz w:val="22"/>
          <w:szCs w:val="22"/>
          <w:lang w:val="en-US"/>
        </w:rPr>
        <w:t xml:space="preserve"> </w:t>
      </w:r>
      <w:r w:rsidR="00DF0AB7">
        <w:rPr>
          <w:b w:val="0"/>
          <w:sz w:val="22"/>
          <w:szCs w:val="22"/>
          <w:lang w:val="en-US"/>
        </w:rPr>
        <w:t>of a</w:t>
      </w:r>
      <w:r w:rsidR="005A333C">
        <w:rPr>
          <w:b w:val="0"/>
          <w:sz w:val="22"/>
          <w:szCs w:val="22"/>
          <w:lang w:val="en-US"/>
        </w:rPr>
        <w:t xml:space="preserve"> channel matrix will lead to </w:t>
      </w:r>
      <w:r w:rsidR="00DF0AB7">
        <w:rPr>
          <w:b w:val="0"/>
          <w:sz w:val="22"/>
          <w:szCs w:val="22"/>
          <w:lang w:val="en-US"/>
        </w:rPr>
        <w:t>heavy</w:t>
      </w:r>
      <w:r w:rsidR="005A333C">
        <w:rPr>
          <w:b w:val="0"/>
          <w:sz w:val="22"/>
          <w:szCs w:val="22"/>
          <w:lang w:val="en-US"/>
        </w:rPr>
        <w:t xml:space="preserve"> feedback overhead in the uplink.</w:t>
      </w:r>
      <w:r w:rsidR="00DF0AB7">
        <w:rPr>
          <w:b w:val="0"/>
          <w:sz w:val="22"/>
          <w:szCs w:val="22"/>
          <w:lang w:val="en-US"/>
        </w:rPr>
        <w:t xml:space="preserve"> Even if partial </w:t>
      </w:r>
      <w:r w:rsidR="006F4C2E">
        <w:rPr>
          <w:b w:val="0"/>
          <w:sz w:val="22"/>
          <w:szCs w:val="22"/>
          <w:lang w:val="en-US"/>
        </w:rPr>
        <w:t xml:space="preserve">coefficients are fed back, it is difficult for a </w:t>
      </w:r>
      <w:r w:rsidR="00C80C1B">
        <w:rPr>
          <w:b w:val="0"/>
          <w:sz w:val="22"/>
          <w:szCs w:val="22"/>
          <w:lang w:val="en-US"/>
        </w:rPr>
        <w:t>transmission reception point (</w:t>
      </w:r>
      <w:r w:rsidR="006F4C2E">
        <w:rPr>
          <w:b w:val="0"/>
          <w:sz w:val="22"/>
          <w:szCs w:val="22"/>
          <w:lang w:val="en-US"/>
        </w:rPr>
        <w:t>TRP</w:t>
      </w:r>
      <w:r w:rsidR="00C80C1B">
        <w:rPr>
          <w:b w:val="0"/>
          <w:sz w:val="22"/>
          <w:szCs w:val="22"/>
          <w:lang w:val="en-US"/>
        </w:rPr>
        <w:t>)</w:t>
      </w:r>
      <w:r w:rsidR="006F4C2E">
        <w:rPr>
          <w:b w:val="0"/>
          <w:sz w:val="22"/>
          <w:szCs w:val="22"/>
          <w:lang w:val="en-US"/>
        </w:rPr>
        <w:t xml:space="preserve"> to obtain the full channel matrix by interpolation-like operations </w:t>
      </w:r>
      <w:r w:rsidR="00BE5F70">
        <w:rPr>
          <w:b w:val="0"/>
          <w:sz w:val="22"/>
          <w:szCs w:val="22"/>
          <w:lang w:val="en-US"/>
        </w:rPr>
        <w:t>since</w:t>
      </w:r>
      <w:r w:rsidR="006F4C2E">
        <w:rPr>
          <w:b w:val="0"/>
          <w:sz w:val="22"/>
          <w:szCs w:val="22"/>
          <w:lang w:val="en-US"/>
        </w:rPr>
        <w:t xml:space="preserve"> the inter-TXRU spacing </w:t>
      </w:r>
      <w:r w:rsidR="00BE5F70">
        <w:rPr>
          <w:b w:val="0"/>
          <w:sz w:val="22"/>
          <w:szCs w:val="22"/>
          <w:lang w:val="en-US"/>
        </w:rPr>
        <w:t>is determined according to</w:t>
      </w:r>
      <w:r w:rsidR="006F4C2E">
        <w:rPr>
          <w:b w:val="0"/>
          <w:sz w:val="22"/>
          <w:szCs w:val="22"/>
          <w:lang w:val="en-US"/>
        </w:rPr>
        <w:t xml:space="preserve"> the size and dimension of a sub-array, which is much larger than the wavelength. Consequently, implicit feedback may be more feasible, and should be prioritized at least.</w:t>
      </w:r>
    </w:p>
    <w:p w14:paraId="05B5D6A0" w14:textId="10AFD950" w:rsidR="00F427A2" w:rsidRPr="006F4C2E" w:rsidRDefault="006F4C2E" w:rsidP="00B341CA">
      <w:pPr>
        <w:pStyle w:val="LGTdoc1"/>
        <w:spacing w:beforeLines="0" w:before="120" w:after="120" w:afterAutospacing="0"/>
        <w:rPr>
          <w:sz w:val="22"/>
          <w:szCs w:val="22"/>
          <w:lang w:val="en-US"/>
        </w:rPr>
      </w:pPr>
      <w:r w:rsidRPr="006F4C2E">
        <w:rPr>
          <w:rFonts w:hint="eastAsia"/>
          <w:sz w:val="22"/>
          <w:szCs w:val="22"/>
          <w:lang w:val="en-US"/>
        </w:rPr>
        <w:t>Observation #2: Compared to explicit feedback, implicit feedback may be more feasible, and should be prioritized at least.</w:t>
      </w:r>
    </w:p>
    <w:p w14:paraId="4E233975" w14:textId="2453117D" w:rsidR="006C1AB7" w:rsidRDefault="00FD6B51" w:rsidP="00035DF8">
      <w:pPr>
        <w:pStyle w:val="LGTdoc1"/>
        <w:spacing w:beforeLines="0" w:before="120" w:after="120" w:afterAutospacing="0"/>
        <w:rPr>
          <w:rFonts w:eastAsiaTheme="minorEastAsia"/>
          <w:b w:val="0"/>
          <w:sz w:val="22"/>
          <w:szCs w:val="22"/>
          <w:lang w:val="en-US" w:eastAsia="zh-CN"/>
        </w:rPr>
      </w:pPr>
      <w:r>
        <w:rPr>
          <w:rFonts w:eastAsiaTheme="minorEastAsia"/>
          <w:b w:val="0"/>
          <w:sz w:val="22"/>
          <w:szCs w:val="22"/>
          <w:lang w:val="en-US" w:eastAsia="zh-CN"/>
        </w:rPr>
        <w:t xml:space="preserve">Regarding implicit feedback for spatial information, there are a couple of </w:t>
      </w:r>
      <w:r w:rsidR="006C1AB7">
        <w:rPr>
          <w:rFonts w:eastAsiaTheme="minorEastAsia"/>
          <w:b w:val="0"/>
          <w:sz w:val="22"/>
          <w:szCs w:val="22"/>
          <w:lang w:val="en-US" w:eastAsia="zh-CN"/>
        </w:rPr>
        <w:t xml:space="preserve">existing </w:t>
      </w:r>
      <w:r>
        <w:rPr>
          <w:rFonts w:eastAsiaTheme="minorEastAsia"/>
          <w:b w:val="0"/>
          <w:sz w:val="22"/>
          <w:szCs w:val="22"/>
          <w:lang w:val="en-US" w:eastAsia="zh-CN"/>
        </w:rPr>
        <w:t xml:space="preserve">policies for spatial information feedback, class A and class B. </w:t>
      </w:r>
      <w:r w:rsidR="0065041B">
        <w:rPr>
          <w:rFonts w:eastAsiaTheme="minorEastAsia"/>
          <w:b w:val="0"/>
          <w:sz w:val="22"/>
          <w:szCs w:val="22"/>
          <w:lang w:val="en-US" w:eastAsia="zh-CN"/>
        </w:rPr>
        <w:t xml:space="preserve">For class </w:t>
      </w:r>
      <w:proofErr w:type="gramStart"/>
      <w:r w:rsidR="0065041B">
        <w:rPr>
          <w:rFonts w:eastAsiaTheme="minorEastAsia"/>
          <w:b w:val="0"/>
          <w:sz w:val="22"/>
          <w:szCs w:val="22"/>
          <w:lang w:val="en-US" w:eastAsia="zh-CN"/>
        </w:rPr>
        <w:t>A</w:t>
      </w:r>
      <w:proofErr w:type="gramEnd"/>
      <w:r w:rsidR="0065041B">
        <w:rPr>
          <w:rFonts w:eastAsiaTheme="minorEastAsia"/>
          <w:b w:val="0"/>
          <w:sz w:val="22"/>
          <w:szCs w:val="22"/>
          <w:lang w:val="en-US" w:eastAsia="zh-CN"/>
        </w:rPr>
        <w:t>, non-</w:t>
      </w:r>
      <w:proofErr w:type="spellStart"/>
      <w:r w:rsidR="0065041B">
        <w:rPr>
          <w:rFonts w:eastAsiaTheme="minorEastAsia"/>
          <w:b w:val="0"/>
          <w:sz w:val="22"/>
          <w:szCs w:val="22"/>
          <w:lang w:val="en-US" w:eastAsia="zh-CN"/>
        </w:rPr>
        <w:t>precoded</w:t>
      </w:r>
      <w:proofErr w:type="spellEnd"/>
      <w:r w:rsidR="0065041B">
        <w:rPr>
          <w:rFonts w:eastAsiaTheme="minorEastAsia"/>
          <w:b w:val="0"/>
          <w:sz w:val="22"/>
          <w:szCs w:val="22"/>
          <w:lang w:val="en-US" w:eastAsia="zh-CN"/>
        </w:rPr>
        <w:t xml:space="preserve"> RS is transmitted by a TRP. According to the configuration signaled, a UE can perform channel estimation based on the received RS. As a sequel, a full channel matrix can be obtained at a UE, with each column corresponding to an antenna port of the RS.</w:t>
      </w:r>
      <w:r w:rsidR="0058435D">
        <w:rPr>
          <w:rFonts w:eastAsiaTheme="minorEastAsia"/>
          <w:b w:val="0"/>
          <w:sz w:val="22"/>
          <w:szCs w:val="22"/>
          <w:lang w:val="en-US" w:eastAsia="zh-CN"/>
        </w:rPr>
        <w:t xml:space="preserve"> The CSI-RS overhead </w:t>
      </w:r>
      <w:r w:rsidR="00972651">
        <w:rPr>
          <w:rFonts w:eastAsiaTheme="minorEastAsia"/>
          <w:b w:val="0"/>
          <w:sz w:val="22"/>
          <w:szCs w:val="22"/>
          <w:lang w:val="en-US" w:eastAsia="zh-CN"/>
        </w:rPr>
        <w:t>can be</w:t>
      </w:r>
      <w:r w:rsidR="0058435D">
        <w:rPr>
          <w:rFonts w:eastAsiaTheme="minorEastAsia"/>
          <w:b w:val="0"/>
          <w:sz w:val="22"/>
          <w:szCs w:val="22"/>
          <w:lang w:val="en-US" w:eastAsia="zh-CN"/>
        </w:rPr>
        <w:t xml:space="preserve"> listed in Table 1.</w:t>
      </w:r>
      <w:r w:rsidR="0065041B">
        <w:rPr>
          <w:rFonts w:eastAsiaTheme="minorEastAsia"/>
          <w:b w:val="0"/>
          <w:sz w:val="22"/>
          <w:szCs w:val="22"/>
          <w:lang w:val="en-US" w:eastAsia="zh-CN"/>
        </w:rPr>
        <w:t xml:space="preserve"> Then, </w:t>
      </w:r>
      <w:r w:rsidR="00E936D1">
        <w:rPr>
          <w:rFonts w:eastAsiaTheme="minorEastAsia"/>
          <w:b w:val="0"/>
          <w:sz w:val="22"/>
          <w:szCs w:val="22"/>
          <w:lang w:val="en-US" w:eastAsia="zh-CN"/>
        </w:rPr>
        <w:t xml:space="preserve">a UE will select a </w:t>
      </w:r>
      <w:proofErr w:type="spellStart"/>
      <w:r w:rsidR="00E936D1">
        <w:rPr>
          <w:rFonts w:eastAsiaTheme="minorEastAsia"/>
          <w:b w:val="0"/>
          <w:sz w:val="22"/>
          <w:szCs w:val="22"/>
          <w:lang w:val="en-US" w:eastAsia="zh-CN"/>
        </w:rPr>
        <w:t>codeword</w:t>
      </w:r>
      <w:proofErr w:type="spellEnd"/>
      <w:r w:rsidR="00E936D1">
        <w:rPr>
          <w:rFonts w:eastAsiaTheme="minorEastAsia"/>
          <w:b w:val="0"/>
          <w:sz w:val="22"/>
          <w:szCs w:val="22"/>
          <w:lang w:val="en-US" w:eastAsia="zh-CN"/>
        </w:rPr>
        <w:t xml:space="preserve"> from a preconfigured codebook, which matches the estimated channel matrix best. The index of the selected </w:t>
      </w:r>
      <w:proofErr w:type="spellStart"/>
      <w:r w:rsidR="00E936D1">
        <w:rPr>
          <w:rFonts w:eastAsiaTheme="minorEastAsia"/>
          <w:b w:val="0"/>
          <w:sz w:val="22"/>
          <w:szCs w:val="22"/>
          <w:lang w:val="en-US" w:eastAsia="zh-CN"/>
        </w:rPr>
        <w:t>codeword</w:t>
      </w:r>
      <w:proofErr w:type="spellEnd"/>
      <w:r w:rsidR="00E936D1">
        <w:rPr>
          <w:rFonts w:eastAsiaTheme="minorEastAsia"/>
          <w:b w:val="0"/>
          <w:sz w:val="22"/>
          <w:szCs w:val="22"/>
          <w:lang w:val="en-US" w:eastAsia="zh-CN"/>
        </w:rPr>
        <w:t xml:space="preserve"> in the codebook, a.k.a. PMI, will be reported to the TRP. Clearly, the channel estimation in class A is performed per antenna port. One antenna port can be mapped to one or more TXRU’s, but cannot be mapped to one antenna element</w:t>
      </w:r>
      <w:r w:rsidR="00D0735E">
        <w:rPr>
          <w:rFonts w:eastAsiaTheme="minorEastAsia"/>
          <w:b w:val="0"/>
          <w:sz w:val="22"/>
          <w:szCs w:val="22"/>
          <w:lang w:val="en-US" w:eastAsia="zh-CN"/>
        </w:rPr>
        <w:t xml:space="preserve"> in a large array</w:t>
      </w:r>
      <w:r w:rsidR="00E936D1">
        <w:rPr>
          <w:rFonts w:eastAsiaTheme="minorEastAsia"/>
          <w:b w:val="0"/>
          <w:sz w:val="22"/>
          <w:szCs w:val="22"/>
          <w:lang w:val="en-US" w:eastAsia="zh-CN"/>
        </w:rPr>
        <w:t>.</w:t>
      </w:r>
      <w:r w:rsidR="003E352D">
        <w:rPr>
          <w:rFonts w:eastAsiaTheme="minorEastAsia"/>
          <w:b w:val="0"/>
          <w:sz w:val="22"/>
          <w:szCs w:val="22"/>
          <w:lang w:val="en-US" w:eastAsia="zh-CN"/>
        </w:rPr>
        <w:t xml:space="preserve"> </w:t>
      </w:r>
      <w:r w:rsidR="00A93434">
        <w:rPr>
          <w:rFonts w:eastAsiaTheme="minorEastAsia"/>
          <w:b w:val="0"/>
          <w:sz w:val="22"/>
          <w:szCs w:val="22"/>
          <w:lang w:val="en-US" w:eastAsia="zh-CN"/>
        </w:rPr>
        <w:t>For the same reason</w:t>
      </w:r>
      <w:r w:rsidR="003E352D">
        <w:rPr>
          <w:rFonts w:eastAsiaTheme="minorEastAsia"/>
          <w:b w:val="0"/>
          <w:sz w:val="22"/>
          <w:szCs w:val="22"/>
          <w:lang w:val="en-US" w:eastAsia="zh-CN"/>
        </w:rPr>
        <w:t xml:space="preserve">, </w:t>
      </w:r>
      <w:r w:rsidR="00D0735E">
        <w:rPr>
          <w:rFonts w:eastAsiaTheme="minorEastAsia"/>
          <w:b w:val="0"/>
          <w:sz w:val="22"/>
          <w:szCs w:val="22"/>
          <w:lang w:val="en-US" w:eastAsia="zh-CN"/>
        </w:rPr>
        <w:t xml:space="preserve">the </w:t>
      </w:r>
      <w:r w:rsidR="003E352D">
        <w:rPr>
          <w:rFonts w:eastAsiaTheme="minorEastAsia"/>
          <w:b w:val="0"/>
          <w:sz w:val="22"/>
          <w:szCs w:val="22"/>
          <w:lang w:val="en-US" w:eastAsia="zh-CN"/>
        </w:rPr>
        <w:t xml:space="preserve">class </w:t>
      </w:r>
      <w:proofErr w:type="gramStart"/>
      <w:r w:rsidR="003E352D">
        <w:rPr>
          <w:rFonts w:eastAsiaTheme="minorEastAsia"/>
          <w:b w:val="0"/>
          <w:sz w:val="22"/>
          <w:szCs w:val="22"/>
          <w:lang w:val="en-US" w:eastAsia="zh-CN"/>
        </w:rPr>
        <w:t>A</w:t>
      </w:r>
      <w:proofErr w:type="gramEnd"/>
      <w:r w:rsidR="003E352D">
        <w:rPr>
          <w:rFonts w:eastAsiaTheme="minorEastAsia"/>
          <w:b w:val="0"/>
          <w:sz w:val="22"/>
          <w:szCs w:val="22"/>
          <w:lang w:val="en-US" w:eastAsia="zh-CN"/>
        </w:rPr>
        <w:t xml:space="preserve"> feedback strategy cannot be applied to analog beam training, but digital beam training only. Moreover, in the presence of a large number of TXRU’s, the complexity of channel estimation cannot be disregarded, especially when </w:t>
      </w:r>
      <w:r w:rsidR="00A93434">
        <w:rPr>
          <w:rFonts w:eastAsiaTheme="minorEastAsia"/>
          <w:b w:val="0"/>
          <w:sz w:val="22"/>
          <w:szCs w:val="22"/>
          <w:lang w:val="en-US" w:eastAsia="zh-CN"/>
        </w:rPr>
        <w:t xml:space="preserve">matrix </w:t>
      </w:r>
      <w:r w:rsidR="003E352D">
        <w:rPr>
          <w:rFonts w:eastAsiaTheme="minorEastAsia"/>
          <w:b w:val="0"/>
          <w:sz w:val="22"/>
          <w:szCs w:val="22"/>
          <w:lang w:val="en-US" w:eastAsia="zh-CN"/>
        </w:rPr>
        <w:t xml:space="preserve">decomposition </w:t>
      </w:r>
      <w:r w:rsidR="00A93434">
        <w:rPr>
          <w:rFonts w:eastAsiaTheme="minorEastAsia"/>
          <w:b w:val="0"/>
          <w:sz w:val="22"/>
          <w:szCs w:val="22"/>
          <w:lang w:val="en-US" w:eastAsia="zh-CN"/>
        </w:rPr>
        <w:t xml:space="preserve">is involved due to the reduced robustness in decomposing a large matrix. Hence, </w:t>
      </w:r>
      <w:r w:rsidR="00D0735E">
        <w:rPr>
          <w:rFonts w:eastAsiaTheme="minorEastAsia"/>
          <w:b w:val="0"/>
          <w:sz w:val="22"/>
          <w:szCs w:val="22"/>
          <w:lang w:val="en-US" w:eastAsia="zh-CN"/>
        </w:rPr>
        <w:t xml:space="preserve">the </w:t>
      </w:r>
      <w:r w:rsidR="00A93434">
        <w:rPr>
          <w:rFonts w:eastAsiaTheme="minorEastAsia"/>
          <w:b w:val="0"/>
          <w:sz w:val="22"/>
          <w:szCs w:val="22"/>
          <w:lang w:val="en-US" w:eastAsia="zh-CN"/>
        </w:rPr>
        <w:t xml:space="preserve">class </w:t>
      </w:r>
      <w:proofErr w:type="gramStart"/>
      <w:r w:rsidR="00A93434">
        <w:rPr>
          <w:rFonts w:eastAsiaTheme="minorEastAsia"/>
          <w:b w:val="0"/>
          <w:sz w:val="22"/>
          <w:szCs w:val="22"/>
          <w:lang w:val="en-US" w:eastAsia="zh-CN"/>
        </w:rPr>
        <w:t>A</w:t>
      </w:r>
      <w:proofErr w:type="gramEnd"/>
      <w:r w:rsidR="00A93434">
        <w:rPr>
          <w:rFonts w:eastAsiaTheme="minorEastAsia"/>
          <w:b w:val="0"/>
          <w:sz w:val="22"/>
          <w:szCs w:val="22"/>
          <w:lang w:val="en-US" w:eastAsia="zh-CN"/>
        </w:rPr>
        <w:t xml:space="preserve"> scheme is only applicable to digital beam training with </w:t>
      </w:r>
      <w:r w:rsidR="00D0735E">
        <w:rPr>
          <w:rFonts w:eastAsiaTheme="minorEastAsia"/>
          <w:b w:val="0"/>
          <w:sz w:val="22"/>
          <w:szCs w:val="22"/>
          <w:lang w:val="en-US" w:eastAsia="zh-CN"/>
        </w:rPr>
        <w:t>a small number of</w:t>
      </w:r>
      <w:r w:rsidR="00A93434">
        <w:rPr>
          <w:rFonts w:eastAsiaTheme="minorEastAsia"/>
          <w:b w:val="0"/>
          <w:sz w:val="22"/>
          <w:szCs w:val="22"/>
          <w:lang w:val="en-US" w:eastAsia="zh-CN"/>
        </w:rPr>
        <w:t xml:space="preserve"> TXRU. Targeting </w:t>
      </w:r>
      <w:r w:rsidR="00C80C1B">
        <w:rPr>
          <w:rFonts w:eastAsiaTheme="minorEastAsia"/>
          <w:b w:val="0"/>
          <w:sz w:val="22"/>
          <w:szCs w:val="22"/>
          <w:lang w:val="en-US" w:eastAsia="zh-CN"/>
        </w:rPr>
        <w:t xml:space="preserve">for </w:t>
      </w:r>
      <w:r w:rsidR="00A93434">
        <w:rPr>
          <w:rFonts w:eastAsiaTheme="minorEastAsia"/>
          <w:b w:val="0"/>
          <w:sz w:val="22"/>
          <w:szCs w:val="22"/>
          <w:lang w:val="en-US" w:eastAsia="zh-CN"/>
        </w:rPr>
        <w:t>a unified beam training framework</w:t>
      </w:r>
      <w:r w:rsidR="00A45A5A">
        <w:rPr>
          <w:rFonts w:eastAsiaTheme="minorEastAsia"/>
          <w:b w:val="0"/>
          <w:sz w:val="22"/>
          <w:szCs w:val="22"/>
          <w:lang w:val="en-US" w:eastAsia="zh-CN"/>
        </w:rPr>
        <w:t xml:space="preserve"> for both analog and digital beamforming, class B, intensity measurement on </w:t>
      </w:r>
      <w:proofErr w:type="spellStart"/>
      <w:r w:rsidR="00A45A5A">
        <w:rPr>
          <w:rFonts w:eastAsiaTheme="minorEastAsia"/>
          <w:b w:val="0"/>
          <w:sz w:val="22"/>
          <w:szCs w:val="22"/>
          <w:lang w:val="en-US" w:eastAsia="zh-CN"/>
        </w:rPr>
        <w:t>beamformed</w:t>
      </w:r>
      <w:proofErr w:type="spellEnd"/>
      <w:r w:rsidR="00A45A5A">
        <w:rPr>
          <w:rFonts w:eastAsiaTheme="minorEastAsia"/>
          <w:b w:val="0"/>
          <w:sz w:val="22"/>
          <w:szCs w:val="22"/>
          <w:lang w:val="en-US" w:eastAsia="zh-CN"/>
        </w:rPr>
        <w:t xml:space="preserve"> RS resource</w:t>
      </w:r>
      <w:r w:rsidR="00D0735E">
        <w:rPr>
          <w:rFonts w:eastAsiaTheme="minorEastAsia"/>
          <w:b w:val="0"/>
          <w:sz w:val="22"/>
          <w:szCs w:val="22"/>
          <w:lang w:val="en-US" w:eastAsia="zh-CN"/>
        </w:rPr>
        <w:t>s</w:t>
      </w:r>
      <w:r w:rsidR="00A45A5A">
        <w:rPr>
          <w:rFonts w:eastAsiaTheme="minorEastAsia"/>
          <w:b w:val="0"/>
          <w:sz w:val="22"/>
          <w:szCs w:val="22"/>
          <w:lang w:val="en-US" w:eastAsia="zh-CN"/>
        </w:rPr>
        <w:t xml:space="preserve"> and CRI feedback, is a pretty good choice for beam training in hybrid beamforming systems.</w:t>
      </w:r>
    </w:p>
    <w:p w14:paraId="0CD98FBD" w14:textId="1115FEAC" w:rsidR="0058435D" w:rsidRDefault="0058435D" w:rsidP="0058435D">
      <w:pPr>
        <w:pStyle w:val="LGTdoc1"/>
        <w:spacing w:beforeLines="0" w:before="120" w:after="120" w:afterAutospacing="0"/>
        <w:jc w:val="center"/>
        <w:rPr>
          <w:rFonts w:eastAsiaTheme="minorEastAsia"/>
          <w:b w:val="0"/>
          <w:sz w:val="22"/>
          <w:szCs w:val="22"/>
          <w:lang w:val="en-US" w:eastAsia="zh-CN"/>
        </w:rPr>
      </w:pPr>
      <w:proofErr w:type="gramStart"/>
      <w:r>
        <w:rPr>
          <w:rFonts w:eastAsiaTheme="minorEastAsia"/>
          <w:b w:val="0"/>
          <w:sz w:val="22"/>
          <w:szCs w:val="22"/>
          <w:lang w:val="en-US" w:eastAsia="zh-CN"/>
        </w:rPr>
        <w:lastRenderedPageBreak/>
        <w:t>Table 1.</w:t>
      </w:r>
      <w:proofErr w:type="gramEnd"/>
      <w:r>
        <w:rPr>
          <w:rFonts w:eastAsiaTheme="minorEastAsia"/>
          <w:b w:val="0"/>
          <w:sz w:val="22"/>
          <w:szCs w:val="22"/>
          <w:lang w:val="en-US" w:eastAsia="zh-CN"/>
        </w:rPr>
        <w:t xml:space="preserve"> CSI-RS overhead</w:t>
      </w:r>
    </w:p>
    <w:tbl>
      <w:tblPr>
        <w:tblStyle w:val="TableGrid"/>
        <w:tblW w:w="0" w:type="auto"/>
        <w:jc w:val="center"/>
        <w:tblLook w:val="04A0" w:firstRow="1" w:lastRow="0" w:firstColumn="1" w:lastColumn="0" w:noHBand="0" w:noVBand="1"/>
      </w:tblPr>
      <w:tblGrid>
        <w:gridCol w:w="4318"/>
        <w:gridCol w:w="5270"/>
      </w:tblGrid>
      <w:tr w:rsidR="00E80274" w14:paraId="39349A74" w14:textId="77777777" w:rsidTr="0058435D">
        <w:trPr>
          <w:jc w:val="center"/>
        </w:trPr>
        <w:tc>
          <w:tcPr>
            <w:tcW w:w="0" w:type="auto"/>
          </w:tcPr>
          <w:p w14:paraId="6E662F61" w14:textId="5DE40C6D" w:rsidR="0058435D" w:rsidRDefault="0058435D" w:rsidP="0058435D">
            <w:pPr>
              <w:pStyle w:val="LGTdoc1"/>
              <w:spacing w:before="120" w:after="120"/>
              <w:jc w:val="center"/>
              <w:rPr>
                <w:rFonts w:eastAsiaTheme="minorEastAsia"/>
                <w:b w:val="0"/>
                <w:sz w:val="22"/>
                <w:szCs w:val="22"/>
                <w:lang w:val="en-US" w:eastAsia="zh-CN"/>
              </w:rPr>
            </w:pPr>
            <w:r w:rsidRPr="0058435D">
              <w:rPr>
                <w:rFonts w:eastAsiaTheme="minorEastAsia"/>
                <w:b w:val="0"/>
                <w:sz w:val="22"/>
                <w:szCs w:val="22"/>
                <w:lang w:val="en-US" w:eastAsia="zh-CN"/>
              </w:rPr>
              <w:t>Number of antenna ports</w:t>
            </w:r>
            <w:r>
              <w:rPr>
                <w:rFonts w:eastAsiaTheme="minorEastAsia"/>
                <w:b w:val="0"/>
                <w:sz w:val="22"/>
                <w:szCs w:val="22"/>
                <w:lang w:val="en-US" w:eastAsia="zh-CN"/>
              </w:rPr>
              <w:t xml:space="preserve"> per CSI-RS configuration</w:t>
            </w:r>
          </w:p>
        </w:tc>
        <w:tc>
          <w:tcPr>
            <w:tcW w:w="0" w:type="auto"/>
          </w:tcPr>
          <w:p w14:paraId="61349492" w14:textId="284DF2C8" w:rsidR="0058435D" w:rsidRDefault="0058435D" w:rsidP="00E80274">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Overhead</w:t>
            </w:r>
            <w:r w:rsidR="00972651">
              <w:rPr>
                <w:rFonts w:eastAsiaTheme="minorEastAsia"/>
                <w:b w:val="0"/>
                <w:sz w:val="22"/>
                <w:szCs w:val="22"/>
                <w:lang w:val="en-US" w:eastAsia="zh-CN"/>
              </w:rPr>
              <w:t xml:space="preserve"> </w:t>
            </w:r>
            <w:r w:rsidR="00E80274">
              <w:rPr>
                <w:rFonts w:eastAsiaTheme="minorEastAsia"/>
                <w:b w:val="0"/>
                <w:sz w:val="22"/>
                <w:szCs w:val="22"/>
                <w:lang w:val="en-US" w:eastAsia="zh-CN"/>
              </w:rPr>
              <w:t>percentage</w:t>
            </w:r>
            <w:r w:rsidR="00972651">
              <w:rPr>
                <w:rFonts w:eastAsiaTheme="minorEastAsia"/>
                <w:b w:val="0"/>
                <w:sz w:val="22"/>
                <w:szCs w:val="22"/>
                <w:lang w:val="en-US" w:eastAsia="zh-CN"/>
              </w:rPr>
              <w:t xml:space="preserve"> in one </w:t>
            </w:r>
            <w:proofErr w:type="spellStart"/>
            <w:r w:rsidR="00972651">
              <w:rPr>
                <w:rFonts w:eastAsiaTheme="minorEastAsia"/>
                <w:b w:val="0"/>
                <w:sz w:val="22"/>
                <w:szCs w:val="22"/>
                <w:lang w:val="en-US" w:eastAsia="zh-CN"/>
              </w:rPr>
              <w:t>subframe</w:t>
            </w:r>
            <w:proofErr w:type="spellEnd"/>
            <w:r w:rsidR="003A1A9D">
              <w:rPr>
                <w:rFonts w:eastAsiaTheme="minorEastAsia"/>
                <w:b w:val="0"/>
                <w:sz w:val="22"/>
                <w:szCs w:val="22"/>
                <w:lang w:val="en-US" w:eastAsia="zh-CN"/>
              </w:rPr>
              <w:t xml:space="preserve"> (1ms) containing CSI-RS</w:t>
            </w:r>
          </w:p>
        </w:tc>
      </w:tr>
      <w:tr w:rsidR="00E80274" w14:paraId="5479C89D" w14:textId="77777777" w:rsidTr="0058435D">
        <w:trPr>
          <w:jc w:val="center"/>
        </w:trPr>
        <w:tc>
          <w:tcPr>
            <w:tcW w:w="0" w:type="auto"/>
          </w:tcPr>
          <w:p w14:paraId="32161FD2" w14:textId="00CFC364" w:rsidR="0058435D" w:rsidRDefault="00104D2D" w:rsidP="0058435D">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1 or</w:t>
            </w:r>
            <w:r w:rsidR="0058435D">
              <w:rPr>
                <w:rFonts w:eastAsiaTheme="minorEastAsia"/>
                <w:b w:val="0"/>
                <w:sz w:val="22"/>
                <w:szCs w:val="22"/>
                <w:lang w:val="en-US" w:eastAsia="zh-CN"/>
              </w:rPr>
              <w:t xml:space="preserve"> 2</w:t>
            </w:r>
          </w:p>
        </w:tc>
        <w:tc>
          <w:tcPr>
            <w:tcW w:w="0" w:type="auto"/>
          </w:tcPr>
          <w:p w14:paraId="15CF804D" w14:textId="5570508E" w:rsidR="0058435D" w:rsidRDefault="00972651" w:rsidP="00972651">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1.</w:t>
            </w:r>
            <w:r>
              <w:rPr>
                <w:rFonts w:eastAsiaTheme="minorEastAsia"/>
                <w:b w:val="0"/>
                <w:sz w:val="22"/>
                <w:szCs w:val="22"/>
                <w:lang w:val="en-US" w:eastAsia="zh-CN"/>
              </w:rPr>
              <w:t xml:space="preserve">19 </w:t>
            </w:r>
            <w:r>
              <w:rPr>
                <w:rFonts w:eastAsiaTheme="minorEastAsia" w:hint="eastAsia"/>
                <w:b w:val="0"/>
                <w:sz w:val="22"/>
                <w:szCs w:val="22"/>
                <w:lang w:val="en-US" w:eastAsia="zh-CN"/>
              </w:rPr>
              <w:t>%</w:t>
            </w:r>
          </w:p>
        </w:tc>
      </w:tr>
      <w:tr w:rsidR="00E80274" w14:paraId="0DC37510" w14:textId="77777777" w:rsidTr="0058435D">
        <w:trPr>
          <w:jc w:val="center"/>
        </w:trPr>
        <w:tc>
          <w:tcPr>
            <w:tcW w:w="0" w:type="auto"/>
          </w:tcPr>
          <w:p w14:paraId="5F12032E" w14:textId="6D2117BA" w:rsidR="0058435D" w:rsidRDefault="0058435D" w:rsidP="0058435D">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4</w:t>
            </w:r>
          </w:p>
        </w:tc>
        <w:tc>
          <w:tcPr>
            <w:tcW w:w="0" w:type="auto"/>
          </w:tcPr>
          <w:p w14:paraId="5110D4E0" w14:textId="2AF10624" w:rsidR="0058435D" w:rsidRDefault="00972651" w:rsidP="0058435D">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2.38 %</w:t>
            </w:r>
          </w:p>
        </w:tc>
      </w:tr>
      <w:tr w:rsidR="0058435D" w14:paraId="1AD1E862" w14:textId="77777777" w:rsidTr="00E80274">
        <w:trPr>
          <w:trHeight w:val="38"/>
          <w:jc w:val="center"/>
        </w:trPr>
        <w:tc>
          <w:tcPr>
            <w:tcW w:w="0" w:type="auto"/>
          </w:tcPr>
          <w:p w14:paraId="2726741B" w14:textId="01CCABFB" w:rsidR="0058435D" w:rsidRDefault="0058435D" w:rsidP="0058435D">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8</w:t>
            </w:r>
          </w:p>
        </w:tc>
        <w:tc>
          <w:tcPr>
            <w:tcW w:w="0" w:type="auto"/>
          </w:tcPr>
          <w:p w14:paraId="0940ED07" w14:textId="7763070B" w:rsidR="0058435D" w:rsidRDefault="00972651" w:rsidP="00972651">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4.</w:t>
            </w:r>
            <w:r>
              <w:rPr>
                <w:rFonts w:eastAsiaTheme="minorEastAsia"/>
                <w:b w:val="0"/>
                <w:sz w:val="22"/>
                <w:szCs w:val="22"/>
                <w:lang w:val="en-US" w:eastAsia="zh-CN"/>
              </w:rPr>
              <w:t>76</w:t>
            </w:r>
            <w:r>
              <w:rPr>
                <w:rFonts w:eastAsiaTheme="minorEastAsia" w:hint="eastAsia"/>
                <w:b w:val="0"/>
                <w:sz w:val="22"/>
                <w:szCs w:val="22"/>
                <w:lang w:val="en-US" w:eastAsia="zh-CN"/>
              </w:rPr>
              <w:t xml:space="preserve"> %</w:t>
            </w:r>
          </w:p>
        </w:tc>
      </w:tr>
    </w:tbl>
    <w:p w14:paraId="68C2B7E7" w14:textId="77777777" w:rsidR="0058435D" w:rsidRDefault="0058435D" w:rsidP="0058435D">
      <w:pPr>
        <w:pStyle w:val="LGTdoc1"/>
        <w:spacing w:beforeLines="0" w:before="120" w:after="120" w:afterAutospacing="0"/>
        <w:jc w:val="center"/>
        <w:rPr>
          <w:rFonts w:eastAsiaTheme="minorEastAsia"/>
          <w:b w:val="0"/>
          <w:sz w:val="22"/>
          <w:szCs w:val="22"/>
          <w:lang w:val="en-US" w:eastAsia="zh-CN"/>
        </w:rPr>
      </w:pPr>
    </w:p>
    <w:p w14:paraId="518022EA" w14:textId="1BA4ECE6" w:rsidR="00A45A5A" w:rsidRPr="00A45A5A" w:rsidRDefault="00A45A5A" w:rsidP="00035DF8">
      <w:pPr>
        <w:pStyle w:val="LGTdoc1"/>
        <w:spacing w:beforeLines="0" w:before="120" w:after="120" w:afterAutospacing="0"/>
        <w:rPr>
          <w:rFonts w:eastAsiaTheme="minorEastAsia"/>
          <w:sz w:val="22"/>
          <w:szCs w:val="22"/>
          <w:lang w:val="en-US" w:eastAsia="zh-CN"/>
        </w:rPr>
      </w:pPr>
      <w:r w:rsidRPr="00A45A5A">
        <w:rPr>
          <w:rFonts w:eastAsiaTheme="minorEastAsia"/>
          <w:sz w:val="22"/>
          <w:szCs w:val="22"/>
          <w:lang w:val="en-US" w:eastAsia="zh-CN"/>
        </w:rPr>
        <w:t xml:space="preserve">Observation #3: </w:t>
      </w:r>
      <w:r w:rsidR="00313FA2">
        <w:rPr>
          <w:rFonts w:eastAsiaTheme="minorEastAsia"/>
          <w:sz w:val="22"/>
          <w:szCs w:val="22"/>
          <w:lang w:val="en-US" w:eastAsia="zh-CN"/>
        </w:rPr>
        <w:t>C</w:t>
      </w:r>
      <w:r w:rsidRPr="00A45A5A">
        <w:rPr>
          <w:rFonts w:eastAsiaTheme="minorEastAsia"/>
          <w:sz w:val="22"/>
          <w:szCs w:val="22"/>
          <w:lang w:val="en-US" w:eastAsia="zh-CN"/>
        </w:rPr>
        <w:t xml:space="preserve">lass </w:t>
      </w:r>
      <w:proofErr w:type="gramStart"/>
      <w:r w:rsidRPr="00A45A5A">
        <w:rPr>
          <w:rFonts w:eastAsiaTheme="minorEastAsia"/>
          <w:sz w:val="22"/>
          <w:szCs w:val="22"/>
          <w:lang w:val="en-US" w:eastAsia="zh-CN"/>
        </w:rPr>
        <w:t>A</w:t>
      </w:r>
      <w:proofErr w:type="gramEnd"/>
      <w:r w:rsidRPr="00A45A5A">
        <w:rPr>
          <w:rFonts w:eastAsiaTheme="minorEastAsia"/>
          <w:sz w:val="22"/>
          <w:szCs w:val="22"/>
          <w:lang w:val="en-US" w:eastAsia="zh-CN"/>
        </w:rPr>
        <w:t xml:space="preserve"> scheme</w:t>
      </w:r>
      <w:r w:rsidR="00313FA2">
        <w:rPr>
          <w:rFonts w:eastAsiaTheme="minorEastAsia"/>
          <w:sz w:val="22"/>
          <w:szCs w:val="22"/>
          <w:lang w:val="en-US" w:eastAsia="zh-CN"/>
        </w:rPr>
        <w:t>s</w:t>
      </w:r>
      <w:r w:rsidRPr="00A45A5A">
        <w:rPr>
          <w:rFonts w:eastAsiaTheme="minorEastAsia"/>
          <w:sz w:val="22"/>
          <w:szCs w:val="22"/>
          <w:lang w:val="en-US" w:eastAsia="zh-CN"/>
        </w:rPr>
        <w:t xml:space="preserve"> </w:t>
      </w:r>
      <w:r w:rsidR="00313FA2">
        <w:rPr>
          <w:rFonts w:eastAsiaTheme="minorEastAsia"/>
          <w:sz w:val="22"/>
          <w:szCs w:val="22"/>
          <w:lang w:val="en-US" w:eastAsia="zh-CN"/>
        </w:rPr>
        <w:t>are</w:t>
      </w:r>
      <w:r w:rsidRPr="00A45A5A">
        <w:rPr>
          <w:rFonts w:eastAsiaTheme="minorEastAsia"/>
          <w:sz w:val="22"/>
          <w:szCs w:val="22"/>
          <w:lang w:val="en-US" w:eastAsia="zh-CN"/>
        </w:rPr>
        <w:t xml:space="preserve"> only applicable to digital beam training with </w:t>
      </w:r>
      <w:r w:rsidR="00313FA2">
        <w:rPr>
          <w:rFonts w:eastAsiaTheme="minorEastAsia"/>
          <w:sz w:val="22"/>
          <w:szCs w:val="22"/>
          <w:lang w:val="en-US" w:eastAsia="zh-CN"/>
        </w:rPr>
        <w:t xml:space="preserve">a </w:t>
      </w:r>
      <w:r w:rsidR="00EC013E">
        <w:rPr>
          <w:rFonts w:eastAsiaTheme="minorEastAsia"/>
          <w:sz w:val="22"/>
          <w:szCs w:val="22"/>
          <w:lang w:val="en-US" w:eastAsia="zh-CN"/>
        </w:rPr>
        <w:t>small number of</w:t>
      </w:r>
      <w:r w:rsidRPr="00A45A5A">
        <w:rPr>
          <w:rFonts w:eastAsiaTheme="minorEastAsia"/>
          <w:sz w:val="22"/>
          <w:szCs w:val="22"/>
          <w:lang w:val="en-US" w:eastAsia="zh-CN"/>
        </w:rPr>
        <w:t xml:space="preserve"> TXRU.</w:t>
      </w:r>
    </w:p>
    <w:p w14:paraId="309B28E7" w14:textId="02242E27" w:rsidR="003E352D" w:rsidRPr="00A45A5A" w:rsidRDefault="00A45A5A" w:rsidP="00035DF8">
      <w:pPr>
        <w:pStyle w:val="LGTdoc1"/>
        <w:spacing w:beforeLines="0" w:before="120" w:after="120" w:afterAutospacing="0"/>
        <w:rPr>
          <w:rFonts w:eastAsiaTheme="minorEastAsia"/>
          <w:sz w:val="22"/>
          <w:szCs w:val="22"/>
          <w:lang w:val="en-US" w:eastAsia="zh-CN"/>
        </w:rPr>
      </w:pPr>
      <w:r w:rsidRPr="00A45A5A">
        <w:rPr>
          <w:rFonts w:eastAsiaTheme="minorEastAsia" w:hint="eastAsia"/>
          <w:sz w:val="22"/>
          <w:szCs w:val="22"/>
          <w:lang w:val="en-US" w:eastAsia="zh-CN"/>
        </w:rPr>
        <w:t>Proposal #1: CRI-based implicit feedback</w:t>
      </w:r>
      <w:r>
        <w:rPr>
          <w:rFonts w:eastAsiaTheme="minorEastAsia"/>
          <w:sz w:val="22"/>
          <w:szCs w:val="22"/>
          <w:lang w:val="en-US" w:eastAsia="zh-CN"/>
        </w:rPr>
        <w:t>, e.g. class B, should be prioritized for beam training in hybrid beamforming systems.</w:t>
      </w:r>
    </w:p>
    <w:p w14:paraId="6A41A6D2" w14:textId="7EC7C70F" w:rsidR="00FD6B51" w:rsidRDefault="00035DF8" w:rsidP="00B341CA">
      <w:pPr>
        <w:pStyle w:val="LGTdoc1"/>
        <w:spacing w:beforeLines="0" w:before="120" w:after="120" w:afterAutospacing="0"/>
        <w:rPr>
          <w:rFonts w:eastAsiaTheme="minorEastAsia"/>
          <w:b w:val="0"/>
          <w:sz w:val="22"/>
          <w:szCs w:val="22"/>
          <w:lang w:val="en-US" w:eastAsia="zh-CN"/>
        </w:rPr>
      </w:pPr>
      <w:r>
        <w:rPr>
          <w:rFonts w:eastAsiaTheme="minorEastAsia"/>
          <w:b w:val="0"/>
          <w:sz w:val="22"/>
          <w:szCs w:val="22"/>
          <w:lang w:val="en-US" w:eastAsia="zh-CN"/>
        </w:rPr>
        <w:t xml:space="preserve">For class B based </w:t>
      </w:r>
      <w:r w:rsidR="00D62F9F">
        <w:rPr>
          <w:rFonts w:eastAsiaTheme="minorEastAsia"/>
          <w:b w:val="0"/>
          <w:sz w:val="22"/>
          <w:szCs w:val="22"/>
          <w:lang w:val="en-US" w:eastAsia="zh-CN"/>
        </w:rPr>
        <w:t>beam training</w:t>
      </w:r>
      <w:r>
        <w:rPr>
          <w:rFonts w:eastAsiaTheme="minorEastAsia"/>
          <w:b w:val="0"/>
          <w:sz w:val="22"/>
          <w:szCs w:val="22"/>
          <w:lang w:val="en-US" w:eastAsia="zh-CN"/>
        </w:rPr>
        <w:t xml:space="preserve">, </w:t>
      </w:r>
      <w:r w:rsidR="009937D7">
        <w:rPr>
          <w:rFonts w:eastAsiaTheme="minorEastAsia"/>
          <w:b w:val="0"/>
          <w:sz w:val="22"/>
          <w:szCs w:val="22"/>
          <w:lang w:val="en-US" w:eastAsia="zh-CN"/>
        </w:rPr>
        <w:t xml:space="preserve">the RS overhead </w:t>
      </w:r>
      <w:r w:rsidR="00DF4D64">
        <w:rPr>
          <w:rFonts w:eastAsiaTheme="minorEastAsia"/>
          <w:b w:val="0"/>
          <w:sz w:val="22"/>
          <w:szCs w:val="22"/>
          <w:lang w:val="en-US" w:eastAsia="zh-CN"/>
        </w:rPr>
        <w:t xml:space="preserve">is proportional to the number of </w:t>
      </w:r>
      <w:r w:rsidR="00141B0E">
        <w:rPr>
          <w:rFonts w:eastAsiaTheme="minorEastAsia"/>
          <w:b w:val="0"/>
          <w:sz w:val="22"/>
          <w:szCs w:val="22"/>
          <w:lang w:val="en-US" w:eastAsia="zh-CN"/>
        </w:rPr>
        <w:t xml:space="preserve">candidate </w:t>
      </w:r>
      <w:r w:rsidR="00DF4D64">
        <w:rPr>
          <w:rFonts w:eastAsiaTheme="minorEastAsia"/>
          <w:b w:val="0"/>
          <w:sz w:val="22"/>
          <w:szCs w:val="22"/>
          <w:lang w:val="en-US" w:eastAsia="zh-CN"/>
        </w:rPr>
        <w:t>beams, i.e. how many beams are required to traverse a given angular scope</w:t>
      </w:r>
      <w:r w:rsidR="00503433">
        <w:rPr>
          <w:rFonts w:eastAsiaTheme="minorEastAsia"/>
          <w:b w:val="0"/>
          <w:sz w:val="22"/>
          <w:szCs w:val="22"/>
          <w:lang w:val="en-US" w:eastAsia="zh-CN"/>
        </w:rPr>
        <w:t>. Taking single port CSI-RS for instance, the overhead is shown in Table 2</w:t>
      </w:r>
      <w:r w:rsidR="005D0FF0">
        <w:rPr>
          <w:rFonts w:eastAsiaTheme="minorEastAsia"/>
          <w:b w:val="0"/>
          <w:sz w:val="22"/>
          <w:szCs w:val="22"/>
          <w:lang w:val="en-US" w:eastAsia="zh-CN"/>
        </w:rPr>
        <w:t xml:space="preserve">, for the digital beamforming case where the CSI-RS for all the beams are transmitted in one </w:t>
      </w:r>
      <w:proofErr w:type="spellStart"/>
      <w:r w:rsidR="005D0FF0">
        <w:rPr>
          <w:rFonts w:eastAsiaTheme="minorEastAsia"/>
          <w:b w:val="0"/>
          <w:sz w:val="22"/>
          <w:szCs w:val="22"/>
          <w:lang w:val="en-US" w:eastAsia="zh-CN"/>
        </w:rPr>
        <w:t>subframe</w:t>
      </w:r>
      <w:proofErr w:type="spellEnd"/>
      <w:r w:rsidR="005D0FF0">
        <w:rPr>
          <w:rFonts w:eastAsiaTheme="minorEastAsia"/>
          <w:b w:val="0"/>
          <w:sz w:val="22"/>
          <w:szCs w:val="22"/>
          <w:lang w:val="en-US" w:eastAsia="zh-CN"/>
        </w:rPr>
        <w:t>/TTI</w:t>
      </w:r>
      <w:r w:rsidR="00DF4D64">
        <w:rPr>
          <w:rFonts w:eastAsiaTheme="minorEastAsia"/>
          <w:b w:val="0"/>
          <w:sz w:val="22"/>
          <w:szCs w:val="22"/>
          <w:lang w:val="en-US" w:eastAsia="zh-CN"/>
        </w:rPr>
        <w:t>.</w:t>
      </w:r>
      <w:r w:rsidR="00B662B8">
        <w:rPr>
          <w:rFonts w:eastAsiaTheme="minorEastAsia"/>
          <w:b w:val="0"/>
          <w:sz w:val="22"/>
          <w:szCs w:val="22"/>
          <w:lang w:val="en-US" w:eastAsia="zh-CN"/>
        </w:rPr>
        <w:t xml:space="preserve"> </w:t>
      </w:r>
      <w:r w:rsidR="00141B0E">
        <w:rPr>
          <w:rFonts w:eastAsiaTheme="minorEastAsia"/>
          <w:b w:val="0"/>
          <w:sz w:val="22"/>
          <w:szCs w:val="22"/>
          <w:lang w:val="en-US" w:eastAsia="zh-CN"/>
        </w:rPr>
        <w:t>F</w:t>
      </w:r>
      <w:r w:rsidR="00B662B8">
        <w:rPr>
          <w:rFonts w:eastAsiaTheme="minorEastAsia"/>
          <w:b w:val="0"/>
          <w:sz w:val="22"/>
          <w:szCs w:val="22"/>
          <w:lang w:val="en-US" w:eastAsia="zh-CN"/>
        </w:rPr>
        <w:t xml:space="preserve">or analog beamforming, </w:t>
      </w:r>
      <w:r w:rsidR="00070ABA">
        <w:rPr>
          <w:rFonts w:eastAsiaTheme="minorEastAsia"/>
          <w:b w:val="0"/>
          <w:sz w:val="22"/>
          <w:szCs w:val="22"/>
          <w:lang w:val="en-US" w:eastAsia="zh-CN"/>
        </w:rPr>
        <w:t>due to its reduced flexibility</w:t>
      </w:r>
      <w:r w:rsidR="00141B0E">
        <w:rPr>
          <w:rFonts w:eastAsiaTheme="minorEastAsia"/>
          <w:b w:val="0"/>
          <w:sz w:val="22"/>
          <w:szCs w:val="22"/>
          <w:lang w:val="en-US" w:eastAsia="zh-CN"/>
        </w:rPr>
        <w:t>, e.g. wideband beamforming</w:t>
      </w:r>
      <w:r w:rsidR="00070ABA">
        <w:rPr>
          <w:rFonts w:eastAsiaTheme="minorEastAsia"/>
          <w:b w:val="0"/>
          <w:sz w:val="22"/>
          <w:szCs w:val="22"/>
          <w:lang w:val="en-US" w:eastAsia="zh-CN"/>
        </w:rPr>
        <w:t xml:space="preserve">, </w:t>
      </w:r>
      <w:r w:rsidR="00B662B8">
        <w:rPr>
          <w:rFonts w:eastAsiaTheme="minorEastAsia"/>
          <w:b w:val="0"/>
          <w:sz w:val="22"/>
          <w:szCs w:val="22"/>
          <w:lang w:val="en-US" w:eastAsia="zh-CN"/>
        </w:rPr>
        <w:t xml:space="preserve">the candidate beams have to be transmitted in </w:t>
      </w:r>
      <w:r w:rsidR="00496116">
        <w:rPr>
          <w:rFonts w:eastAsiaTheme="minorEastAsia"/>
          <w:b w:val="0"/>
          <w:sz w:val="22"/>
          <w:szCs w:val="22"/>
          <w:lang w:val="en-US" w:eastAsia="zh-CN"/>
        </w:rPr>
        <w:t>different</w:t>
      </w:r>
      <w:r w:rsidR="00070ABA">
        <w:rPr>
          <w:rFonts w:eastAsiaTheme="minorEastAsia"/>
          <w:b w:val="0"/>
          <w:sz w:val="22"/>
          <w:szCs w:val="22"/>
          <w:lang w:val="en-US" w:eastAsia="zh-CN"/>
        </w:rPr>
        <w:t xml:space="preserve"> TTI’s</w:t>
      </w:r>
      <w:r w:rsidR="00B662B8">
        <w:rPr>
          <w:rFonts w:eastAsiaTheme="minorEastAsia"/>
          <w:b w:val="0"/>
          <w:sz w:val="22"/>
          <w:szCs w:val="22"/>
          <w:lang w:val="en-US" w:eastAsia="zh-CN"/>
        </w:rPr>
        <w:t xml:space="preserve"> rather than </w:t>
      </w:r>
      <w:r w:rsidR="00070ABA">
        <w:rPr>
          <w:rFonts w:eastAsiaTheme="minorEastAsia"/>
          <w:b w:val="0"/>
          <w:sz w:val="22"/>
          <w:szCs w:val="22"/>
          <w:lang w:val="en-US" w:eastAsia="zh-CN"/>
        </w:rPr>
        <w:t xml:space="preserve">different RS resources in </w:t>
      </w:r>
      <w:r w:rsidR="00B662B8">
        <w:rPr>
          <w:rFonts w:eastAsiaTheme="minorEastAsia"/>
          <w:b w:val="0"/>
          <w:sz w:val="22"/>
          <w:szCs w:val="22"/>
          <w:lang w:val="en-US" w:eastAsia="zh-CN"/>
        </w:rPr>
        <w:t>one TTI.</w:t>
      </w:r>
      <w:r w:rsidR="00EA3AF4">
        <w:rPr>
          <w:rFonts w:eastAsiaTheme="minorEastAsia"/>
          <w:b w:val="0"/>
          <w:sz w:val="22"/>
          <w:szCs w:val="22"/>
          <w:lang w:val="en-US" w:eastAsia="zh-CN"/>
        </w:rPr>
        <w:t xml:space="preserve"> </w:t>
      </w:r>
      <w:r w:rsidR="00141B0E">
        <w:rPr>
          <w:rFonts w:eastAsiaTheme="minorEastAsia"/>
          <w:b w:val="0"/>
          <w:sz w:val="22"/>
          <w:szCs w:val="22"/>
          <w:lang w:val="en-US" w:eastAsia="zh-CN"/>
        </w:rPr>
        <w:t>In this case, the latency is</w:t>
      </w:r>
      <w:r w:rsidR="00636F2E">
        <w:rPr>
          <w:rFonts w:eastAsiaTheme="minorEastAsia"/>
          <w:b w:val="0"/>
          <w:sz w:val="22"/>
          <w:szCs w:val="22"/>
          <w:lang w:val="en-US" w:eastAsia="zh-CN"/>
        </w:rPr>
        <w:t xml:space="preserve"> </w:t>
      </w:r>
      <w:r w:rsidR="00141B0E">
        <w:rPr>
          <w:rFonts w:eastAsiaTheme="minorEastAsia"/>
          <w:b w:val="0"/>
          <w:sz w:val="22"/>
          <w:szCs w:val="22"/>
          <w:lang w:val="en-US" w:eastAsia="zh-CN"/>
        </w:rPr>
        <w:t xml:space="preserve">rather considerable. </w:t>
      </w:r>
      <w:r w:rsidR="00ED4A53">
        <w:rPr>
          <w:rFonts w:eastAsiaTheme="minorEastAsia"/>
          <w:b w:val="0"/>
          <w:sz w:val="22"/>
          <w:szCs w:val="22"/>
          <w:lang w:val="en-US" w:eastAsia="zh-CN"/>
        </w:rPr>
        <w:t>Consequently, given an angular range, we should traverse it with</w:t>
      </w:r>
      <w:r w:rsidR="00B662B8">
        <w:rPr>
          <w:rFonts w:eastAsiaTheme="minorEastAsia"/>
          <w:b w:val="0"/>
          <w:sz w:val="22"/>
          <w:szCs w:val="22"/>
          <w:lang w:val="en-US" w:eastAsia="zh-CN"/>
        </w:rPr>
        <w:t xml:space="preserve"> a minimized number of beams. Only in this way </w:t>
      </w:r>
      <w:r w:rsidR="00313FA2">
        <w:rPr>
          <w:rFonts w:eastAsiaTheme="minorEastAsia"/>
          <w:b w:val="0"/>
          <w:sz w:val="22"/>
          <w:szCs w:val="22"/>
          <w:lang w:val="en-US" w:eastAsia="zh-CN"/>
        </w:rPr>
        <w:t xml:space="preserve">can </w:t>
      </w:r>
      <w:r w:rsidR="00B662B8">
        <w:rPr>
          <w:rFonts w:eastAsiaTheme="minorEastAsia"/>
          <w:b w:val="0"/>
          <w:sz w:val="22"/>
          <w:szCs w:val="22"/>
          <w:lang w:val="en-US" w:eastAsia="zh-CN"/>
        </w:rPr>
        <w:t>the RS overhead</w:t>
      </w:r>
      <w:r w:rsidR="00EA3AF4">
        <w:rPr>
          <w:rFonts w:eastAsiaTheme="minorEastAsia"/>
          <w:b w:val="0"/>
          <w:sz w:val="22"/>
          <w:szCs w:val="22"/>
          <w:lang w:val="en-US" w:eastAsia="zh-CN"/>
        </w:rPr>
        <w:t xml:space="preserve"> and </w:t>
      </w:r>
      <w:r w:rsidR="00C80C1B">
        <w:rPr>
          <w:rFonts w:eastAsiaTheme="minorEastAsia"/>
          <w:b w:val="0"/>
          <w:sz w:val="22"/>
          <w:szCs w:val="22"/>
          <w:lang w:val="en-US" w:eastAsia="zh-CN"/>
        </w:rPr>
        <w:t>latency be</w:t>
      </w:r>
      <w:r w:rsidR="00B662B8">
        <w:rPr>
          <w:rFonts w:eastAsiaTheme="minorEastAsia"/>
          <w:b w:val="0"/>
          <w:sz w:val="22"/>
          <w:szCs w:val="22"/>
          <w:lang w:val="en-US" w:eastAsia="zh-CN"/>
        </w:rPr>
        <w:t xml:space="preserve"> minimized</w:t>
      </w:r>
      <w:r w:rsidR="004D05AA">
        <w:rPr>
          <w:rFonts w:eastAsiaTheme="minorEastAsia"/>
          <w:b w:val="0"/>
          <w:sz w:val="22"/>
          <w:szCs w:val="22"/>
          <w:lang w:val="en-US" w:eastAsia="zh-CN"/>
        </w:rPr>
        <w:t xml:space="preserve"> accordingly</w:t>
      </w:r>
      <w:r w:rsidR="00B662B8">
        <w:rPr>
          <w:rFonts w:eastAsiaTheme="minorEastAsia"/>
          <w:b w:val="0"/>
          <w:sz w:val="22"/>
          <w:szCs w:val="22"/>
          <w:lang w:val="en-US" w:eastAsia="zh-CN"/>
        </w:rPr>
        <w:t>.</w:t>
      </w:r>
    </w:p>
    <w:p w14:paraId="0E926994" w14:textId="497B5921" w:rsidR="00503433" w:rsidRDefault="00503433" w:rsidP="00503433">
      <w:pPr>
        <w:pStyle w:val="LGTdoc1"/>
        <w:spacing w:beforeLines="0" w:before="120" w:after="120" w:afterAutospacing="0"/>
        <w:jc w:val="center"/>
        <w:rPr>
          <w:rFonts w:eastAsiaTheme="minorEastAsia"/>
          <w:b w:val="0"/>
          <w:sz w:val="22"/>
          <w:szCs w:val="22"/>
          <w:lang w:val="en-US" w:eastAsia="zh-CN"/>
        </w:rPr>
      </w:pPr>
      <w:proofErr w:type="gramStart"/>
      <w:r>
        <w:rPr>
          <w:rFonts w:eastAsiaTheme="minorEastAsia"/>
          <w:b w:val="0"/>
          <w:sz w:val="22"/>
          <w:szCs w:val="22"/>
          <w:lang w:val="en-US" w:eastAsia="zh-CN"/>
        </w:rPr>
        <w:t>Table 2.</w:t>
      </w:r>
      <w:proofErr w:type="gramEnd"/>
      <w:r>
        <w:rPr>
          <w:rFonts w:eastAsiaTheme="minorEastAsia"/>
          <w:b w:val="0"/>
          <w:sz w:val="22"/>
          <w:szCs w:val="22"/>
          <w:lang w:val="en-US" w:eastAsia="zh-CN"/>
        </w:rPr>
        <w:t xml:space="preserve"> RS overhead (single port CSI-RS)</w:t>
      </w:r>
    </w:p>
    <w:tbl>
      <w:tblPr>
        <w:tblStyle w:val="TableGrid"/>
        <w:tblW w:w="0" w:type="auto"/>
        <w:jc w:val="center"/>
        <w:tblLook w:val="04A0" w:firstRow="1" w:lastRow="0" w:firstColumn="1" w:lastColumn="0" w:noHBand="0" w:noVBand="1"/>
      </w:tblPr>
      <w:tblGrid>
        <w:gridCol w:w="3954"/>
        <w:gridCol w:w="5634"/>
      </w:tblGrid>
      <w:tr w:rsidR="00503433" w:rsidRPr="00E82A58" w14:paraId="0099B5FD" w14:textId="77777777" w:rsidTr="00F43B67">
        <w:trPr>
          <w:jc w:val="center"/>
        </w:trPr>
        <w:tc>
          <w:tcPr>
            <w:tcW w:w="0" w:type="auto"/>
          </w:tcPr>
          <w:p w14:paraId="60A60ABC" w14:textId="24EEE411" w:rsidR="00503433" w:rsidRDefault="00503433" w:rsidP="00F43B67">
            <w:pPr>
              <w:pStyle w:val="LGTdoc1"/>
              <w:spacing w:before="120" w:after="120"/>
              <w:jc w:val="center"/>
              <w:rPr>
                <w:rFonts w:eastAsiaTheme="minorEastAsia"/>
                <w:b w:val="0"/>
                <w:sz w:val="22"/>
                <w:szCs w:val="22"/>
                <w:lang w:val="en-US" w:eastAsia="zh-CN"/>
              </w:rPr>
            </w:pPr>
            <w:r>
              <w:rPr>
                <w:rFonts w:eastAsiaTheme="minorEastAsia"/>
                <w:b w:val="0"/>
                <w:sz w:val="22"/>
                <w:szCs w:val="22"/>
                <w:lang w:val="en-US" w:eastAsia="zh-CN"/>
              </w:rPr>
              <w:t>The number of candidate beams used for beam training</w:t>
            </w:r>
          </w:p>
        </w:tc>
        <w:tc>
          <w:tcPr>
            <w:tcW w:w="0" w:type="auto"/>
          </w:tcPr>
          <w:p w14:paraId="5CF6BC11" w14:textId="229E9765" w:rsidR="00503433" w:rsidRDefault="00503433" w:rsidP="00503433">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Overhead</w:t>
            </w:r>
            <w:r>
              <w:rPr>
                <w:rFonts w:eastAsiaTheme="minorEastAsia"/>
                <w:b w:val="0"/>
                <w:sz w:val="22"/>
                <w:szCs w:val="22"/>
                <w:lang w:val="en-US" w:eastAsia="zh-CN"/>
              </w:rPr>
              <w:t xml:space="preserve"> percentage</w:t>
            </w:r>
            <w:r w:rsidR="005D0FF0">
              <w:rPr>
                <w:rFonts w:eastAsiaTheme="minorEastAsia"/>
                <w:b w:val="0"/>
                <w:sz w:val="22"/>
                <w:szCs w:val="22"/>
                <w:lang w:val="en-US" w:eastAsia="zh-CN"/>
              </w:rPr>
              <w:t xml:space="preserve"> in one </w:t>
            </w:r>
            <w:proofErr w:type="spellStart"/>
            <w:r w:rsidR="005D0FF0">
              <w:rPr>
                <w:rFonts w:eastAsiaTheme="minorEastAsia"/>
                <w:b w:val="0"/>
                <w:sz w:val="22"/>
                <w:szCs w:val="22"/>
                <w:lang w:val="en-US" w:eastAsia="zh-CN"/>
              </w:rPr>
              <w:t>subframe</w:t>
            </w:r>
            <w:proofErr w:type="spellEnd"/>
            <w:r w:rsidR="005D0FF0">
              <w:rPr>
                <w:rFonts w:eastAsiaTheme="minorEastAsia"/>
                <w:b w:val="0"/>
                <w:sz w:val="22"/>
                <w:szCs w:val="22"/>
                <w:lang w:val="en-US" w:eastAsia="zh-CN"/>
              </w:rPr>
              <w:t xml:space="preserve"> (1ms) containing CSI-RS for all the beams</w:t>
            </w:r>
          </w:p>
        </w:tc>
      </w:tr>
      <w:tr w:rsidR="00503433" w:rsidRPr="00E82A58" w14:paraId="04597BEE" w14:textId="77777777" w:rsidTr="00F43B67">
        <w:trPr>
          <w:jc w:val="center"/>
        </w:trPr>
        <w:tc>
          <w:tcPr>
            <w:tcW w:w="0" w:type="auto"/>
          </w:tcPr>
          <w:p w14:paraId="23E76E46" w14:textId="0786D186"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8</w:t>
            </w:r>
          </w:p>
        </w:tc>
        <w:tc>
          <w:tcPr>
            <w:tcW w:w="0" w:type="auto"/>
          </w:tcPr>
          <w:p w14:paraId="007E323A" w14:textId="657F5D4C"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 xml:space="preserve">9.52 </w:t>
            </w:r>
            <w:r>
              <w:rPr>
                <w:rFonts w:eastAsiaTheme="minorEastAsia" w:hint="eastAsia"/>
                <w:b w:val="0"/>
                <w:sz w:val="22"/>
                <w:szCs w:val="22"/>
                <w:lang w:val="en-US" w:eastAsia="zh-CN"/>
              </w:rPr>
              <w:t>%</w:t>
            </w:r>
          </w:p>
        </w:tc>
      </w:tr>
      <w:tr w:rsidR="00503433" w14:paraId="7ED3983C" w14:textId="77777777" w:rsidTr="00F43B67">
        <w:trPr>
          <w:jc w:val="center"/>
        </w:trPr>
        <w:tc>
          <w:tcPr>
            <w:tcW w:w="0" w:type="auto"/>
          </w:tcPr>
          <w:p w14:paraId="77F412AB" w14:textId="190475DE"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16</w:t>
            </w:r>
          </w:p>
        </w:tc>
        <w:tc>
          <w:tcPr>
            <w:tcW w:w="0" w:type="auto"/>
          </w:tcPr>
          <w:p w14:paraId="697D1676" w14:textId="0C845270"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19.05</w:t>
            </w:r>
            <w:r>
              <w:rPr>
                <w:rFonts w:eastAsiaTheme="minorEastAsia" w:hint="eastAsia"/>
                <w:b w:val="0"/>
                <w:sz w:val="22"/>
                <w:szCs w:val="22"/>
                <w:lang w:val="en-US" w:eastAsia="zh-CN"/>
              </w:rPr>
              <w:t xml:space="preserve"> %</w:t>
            </w:r>
          </w:p>
        </w:tc>
      </w:tr>
      <w:tr w:rsidR="00503433" w14:paraId="187C9496" w14:textId="77777777" w:rsidTr="00F43B67">
        <w:trPr>
          <w:trHeight w:val="38"/>
          <w:jc w:val="center"/>
        </w:trPr>
        <w:tc>
          <w:tcPr>
            <w:tcW w:w="0" w:type="auto"/>
          </w:tcPr>
          <w:p w14:paraId="1684412B" w14:textId="1C6CDF39"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32</w:t>
            </w:r>
          </w:p>
        </w:tc>
        <w:tc>
          <w:tcPr>
            <w:tcW w:w="0" w:type="auto"/>
          </w:tcPr>
          <w:p w14:paraId="6AC4BC66" w14:textId="611073C7"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38.10</w:t>
            </w:r>
            <w:r>
              <w:rPr>
                <w:rFonts w:eastAsiaTheme="minorEastAsia" w:hint="eastAsia"/>
                <w:b w:val="0"/>
                <w:sz w:val="22"/>
                <w:szCs w:val="22"/>
                <w:lang w:val="en-US" w:eastAsia="zh-CN"/>
              </w:rPr>
              <w:t xml:space="preserve"> %</w:t>
            </w:r>
          </w:p>
        </w:tc>
      </w:tr>
    </w:tbl>
    <w:p w14:paraId="7103E9A7" w14:textId="77777777" w:rsidR="00503433" w:rsidRDefault="00503433" w:rsidP="00503433">
      <w:pPr>
        <w:pStyle w:val="LGTdoc1"/>
        <w:spacing w:beforeLines="0" w:before="120" w:after="120" w:afterAutospacing="0"/>
        <w:jc w:val="center"/>
        <w:rPr>
          <w:rFonts w:eastAsiaTheme="minorEastAsia"/>
          <w:b w:val="0"/>
          <w:sz w:val="22"/>
          <w:szCs w:val="22"/>
          <w:lang w:val="en-US" w:eastAsia="zh-CN"/>
        </w:rPr>
      </w:pPr>
    </w:p>
    <w:p w14:paraId="0FE7E16D" w14:textId="3BC8F889" w:rsidR="00EA3AF4" w:rsidRPr="009949A3" w:rsidRDefault="00E568CD" w:rsidP="00B341CA">
      <w:pPr>
        <w:pStyle w:val="LGTdoc1"/>
        <w:spacing w:beforeLines="0" w:before="120" w:after="120" w:afterAutospacing="0"/>
        <w:rPr>
          <w:rFonts w:eastAsiaTheme="minorEastAsia"/>
          <w:sz w:val="22"/>
          <w:szCs w:val="22"/>
          <w:lang w:val="en-US" w:eastAsia="zh-CN"/>
        </w:rPr>
      </w:pPr>
      <w:r>
        <w:rPr>
          <w:rFonts w:eastAsiaTheme="minorEastAsia"/>
          <w:sz w:val="22"/>
          <w:szCs w:val="22"/>
          <w:lang w:val="en-US" w:eastAsia="zh-CN"/>
        </w:rPr>
        <w:t>Proposal</w:t>
      </w:r>
      <w:r w:rsidR="00EA3AF4" w:rsidRPr="009949A3">
        <w:rPr>
          <w:rFonts w:eastAsiaTheme="minorEastAsia"/>
          <w:sz w:val="22"/>
          <w:szCs w:val="22"/>
          <w:lang w:val="en-US" w:eastAsia="zh-CN"/>
        </w:rPr>
        <w:t xml:space="preserve"> #</w:t>
      </w:r>
      <w:r>
        <w:rPr>
          <w:rFonts w:eastAsiaTheme="minorEastAsia"/>
          <w:sz w:val="22"/>
          <w:szCs w:val="22"/>
          <w:lang w:val="en-US" w:eastAsia="zh-CN"/>
        </w:rPr>
        <w:t>2</w:t>
      </w:r>
      <w:r w:rsidR="00EA3AF4" w:rsidRPr="009949A3">
        <w:rPr>
          <w:rFonts w:eastAsiaTheme="minorEastAsia"/>
          <w:sz w:val="22"/>
          <w:szCs w:val="22"/>
          <w:lang w:val="en-US" w:eastAsia="zh-CN"/>
        </w:rPr>
        <w:t xml:space="preserve">: </w:t>
      </w:r>
      <w:r w:rsidR="00BA1C4C">
        <w:rPr>
          <w:rFonts w:eastAsiaTheme="minorEastAsia"/>
          <w:sz w:val="22"/>
          <w:szCs w:val="22"/>
          <w:lang w:val="en-US" w:eastAsia="zh-CN"/>
        </w:rPr>
        <w:t>I</w:t>
      </w:r>
      <w:r w:rsidR="00EA3AF4" w:rsidRPr="009949A3">
        <w:rPr>
          <w:rFonts w:eastAsiaTheme="minorEastAsia"/>
          <w:sz w:val="22"/>
          <w:szCs w:val="22"/>
          <w:lang w:val="en-US" w:eastAsia="zh-CN"/>
        </w:rPr>
        <w:t xml:space="preserve">n beam </w:t>
      </w:r>
      <w:r w:rsidR="00141B0E">
        <w:rPr>
          <w:rFonts w:eastAsiaTheme="minorEastAsia"/>
          <w:sz w:val="22"/>
          <w:szCs w:val="22"/>
          <w:lang w:val="en-US" w:eastAsia="zh-CN"/>
        </w:rPr>
        <w:t>training</w:t>
      </w:r>
      <w:r w:rsidR="00EA3AF4" w:rsidRPr="009949A3">
        <w:rPr>
          <w:rFonts w:eastAsiaTheme="minorEastAsia"/>
          <w:sz w:val="22"/>
          <w:szCs w:val="22"/>
          <w:lang w:val="en-US" w:eastAsia="zh-CN"/>
        </w:rPr>
        <w:t>, the number of beams used to traverse a given angular range, should be minimized</w:t>
      </w:r>
      <w:r w:rsidR="009949A3" w:rsidRPr="009949A3">
        <w:rPr>
          <w:rFonts w:eastAsiaTheme="minorEastAsia"/>
          <w:sz w:val="22"/>
          <w:szCs w:val="22"/>
          <w:lang w:val="en-US" w:eastAsia="zh-CN"/>
        </w:rPr>
        <w:t>.</w:t>
      </w:r>
    </w:p>
    <w:p w14:paraId="4DBFC001" w14:textId="644E9EA9" w:rsidR="00EA3AF4" w:rsidRDefault="009949A3" w:rsidP="001E5769">
      <w:pPr>
        <w:pStyle w:val="LGTdoc1"/>
        <w:spacing w:beforeLines="0" w:before="120" w:after="120" w:afterAutospacing="0"/>
        <w:rPr>
          <w:rFonts w:eastAsiaTheme="minorEastAsia"/>
          <w:b w:val="0"/>
          <w:sz w:val="22"/>
          <w:szCs w:val="22"/>
          <w:lang w:val="en-US" w:eastAsia="zh-CN"/>
        </w:rPr>
      </w:pPr>
      <w:r>
        <w:rPr>
          <w:rFonts w:eastAsiaTheme="minorEastAsia"/>
          <w:b w:val="0"/>
          <w:sz w:val="22"/>
          <w:szCs w:val="22"/>
          <w:lang w:val="en-US" w:eastAsia="zh-CN"/>
        </w:rPr>
        <w:t>F</w:t>
      </w:r>
      <w:r>
        <w:rPr>
          <w:rFonts w:eastAsiaTheme="minorEastAsia" w:hint="eastAsia"/>
          <w:b w:val="0"/>
          <w:sz w:val="22"/>
          <w:szCs w:val="22"/>
          <w:lang w:val="en-US" w:eastAsia="zh-CN"/>
        </w:rPr>
        <w:t>or a</w:t>
      </w:r>
      <w:r>
        <w:rPr>
          <w:rFonts w:eastAsiaTheme="minorEastAsia"/>
          <w:b w:val="0"/>
          <w:sz w:val="22"/>
          <w:szCs w:val="22"/>
          <w:lang w:val="en-US" w:eastAsia="zh-CN"/>
        </w:rPr>
        <w:t>n</w:t>
      </w:r>
      <w:r>
        <w:rPr>
          <w:rFonts w:eastAsiaTheme="minorEastAsia" w:hint="eastAsia"/>
          <w:b w:val="0"/>
          <w:sz w:val="22"/>
          <w:szCs w:val="22"/>
          <w:lang w:val="en-US" w:eastAsia="zh-CN"/>
        </w:rPr>
        <w:t xml:space="preserve"> antenna array,</w:t>
      </w:r>
      <w:r>
        <w:rPr>
          <w:rFonts w:eastAsiaTheme="minorEastAsia"/>
          <w:b w:val="0"/>
          <w:sz w:val="22"/>
          <w:szCs w:val="22"/>
          <w:lang w:val="en-US" w:eastAsia="zh-CN"/>
        </w:rPr>
        <w:t xml:space="preserve"> in fact,</w:t>
      </w:r>
      <w:r>
        <w:rPr>
          <w:rFonts w:eastAsiaTheme="minorEastAsia" w:hint="eastAsia"/>
          <w:b w:val="0"/>
          <w:sz w:val="22"/>
          <w:szCs w:val="22"/>
          <w:lang w:val="en-US" w:eastAsia="zh-CN"/>
        </w:rPr>
        <w:t xml:space="preserve"> its resolution in </w:t>
      </w:r>
      <w:r w:rsidR="00313FA2">
        <w:rPr>
          <w:rFonts w:eastAsiaTheme="minorEastAsia"/>
          <w:b w:val="0"/>
          <w:sz w:val="22"/>
          <w:szCs w:val="22"/>
          <w:lang w:val="en-US" w:eastAsia="zh-CN"/>
        </w:rPr>
        <w:t xml:space="preserve">the </w:t>
      </w:r>
      <w:r>
        <w:rPr>
          <w:rFonts w:eastAsiaTheme="minorEastAsia" w:hint="eastAsia"/>
          <w:b w:val="0"/>
          <w:sz w:val="22"/>
          <w:szCs w:val="22"/>
          <w:lang w:val="en-US" w:eastAsia="zh-CN"/>
        </w:rPr>
        <w:t xml:space="preserve">angular domain is determined by the </w:t>
      </w:r>
      <w:r>
        <w:rPr>
          <w:rFonts w:eastAsiaTheme="minorEastAsia"/>
          <w:b w:val="0"/>
          <w:sz w:val="22"/>
          <w:szCs w:val="22"/>
          <w:lang w:val="en-US" w:eastAsia="zh-CN"/>
        </w:rPr>
        <w:t>aperture size of the array.</w:t>
      </w:r>
      <w:r w:rsidR="00453472">
        <w:rPr>
          <w:rFonts w:eastAsiaTheme="minorEastAsia"/>
          <w:b w:val="0"/>
          <w:sz w:val="22"/>
          <w:szCs w:val="22"/>
          <w:lang w:val="en-US" w:eastAsia="zh-CN"/>
        </w:rPr>
        <w:t xml:space="preserve"> In </w:t>
      </w:r>
      <w:r w:rsidR="00313FA2">
        <w:rPr>
          <w:rFonts w:eastAsiaTheme="minorEastAsia"/>
          <w:b w:val="0"/>
          <w:sz w:val="22"/>
          <w:szCs w:val="22"/>
          <w:lang w:val="en-US" w:eastAsia="zh-CN"/>
        </w:rPr>
        <w:t xml:space="preserve">the </w:t>
      </w:r>
      <w:r w:rsidR="00453472">
        <w:rPr>
          <w:rFonts w:eastAsiaTheme="minorEastAsia"/>
          <w:b w:val="0"/>
          <w:sz w:val="22"/>
          <w:szCs w:val="22"/>
          <w:lang w:val="en-US" w:eastAsia="zh-CN"/>
        </w:rPr>
        <w:t>angular domain, the resolution of an array can be used as the maximum step length in traversing a given angular scope.</w:t>
      </w:r>
      <w:r w:rsidR="001E5769">
        <w:rPr>
          <w:rFonts w:eastAsiaTheme="minorEastAsia"/>
          <w:b w:val="0"/>
          <w:sz w:val="22"/>
          <w:szCs w:val="22"/>
          <w:lang w:val="en-US" w:eastAsia="zh-CN"/>
        </w:rPr>
        <w:t xml:space="preserve"> Given a spatial area with the azimuth in the range </w:t>
      </w:r>
      <w:r w:rsidR="001E5769" w:rsidRPr="00842E14">
        <w:rPr>
          <w:rFonts w:eastAsiaTheme="minorEastAsia"/>
          <w:b w:val="0"/>
          <w:position w:val="-8"/>
          <w:sz w:val="22"/>
          <w:szCs w:val="22"/>
          <w:lang w:val="en-US" w:eastAsia="zh-CN"/>
        </w:rPr>
        <w:object w:dxaOrig="585" w:dyaOrig="266" w14:anchorId="7B649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3pt" o:ole="">
            <v:imagedata r:id="rId10" o:title=""/>
          </v:shape>
          <o:OLEObject Type="Embed" ProgID="Equation.Ribbit" ShapeID="_x0000_i1025" DrawAspect="Content" ObjectID="_1532525236" r:id="rId11"/>
        </w:object>
      </w:r>
      <w:r w:rsidR="001E5769">
        <w:rPr>
          <w:rFonts w:eastAsiaTheme="minorEastAsia"/>
          <w:b w:val="0"/>
          <w:sz w:val="22"/>
          <w:szCs w:val="22"/>
          <w:lang w:val="en-US" w:eastAsia="zh-CN"/>
        </w:rPr>
        <w:t xml:space="preserve">, </w:t>
      </w:r>
      <w:r w:rsidR="001E5769" w:rsidRPr="00141B0E">
        <w:rPr>
          <w:rFonts w:eastAsiaTheme="minorEastAsia"/>
          <w:b w:val="0"/>
          <w:position w:val="-6"/>
          <w:sz w:val="22"/>
          <w:szCs w:val="22"/>
          <w:lang w:val="en-US" w:eastAsia="zh-CN"/>
        </w:rPr>
        <w:object w:dxaOrig="1512" w:dyaOrig="236" w14:anchorId="5CE142BA">
          <v:shape id="_x0000_i1026" type="#_x0000_t75" style="width:75.5pt;height:11.5pt" o:ole="">
            <v:imagedata r:id="rId12" o:title=""/>
          </v:shape>
          <o:OLEObject Type="Embed" ProgID="Equation.Ribbit" ShapeID="_x0000_i1026" DrawAspect="Content" ObjectID="_1532525237" r:id="rId13"/>
        </w:object>
      </w:r>
      <w:r w:rsidR="001E5769">
        <w:rPr>
          <w:rFonts w:eastAsiaTheme="minorEastAsia"/>
          <w:b w:val="0"/>
          <w:sz w:val="22"/>
          <w:szCs w:val="22"/>
          <w:lang w:val="en-US" w:eastAsia="zh-CN"/>
        </w:rPr>
        <w:t xml:space="preserve">, as illustrated in Figure 2, for the sake of reduced RS overhead and latency, </w:t>
      </w:r>
      <w:r w:rsidR="00842E14">
        <w:rPr>
          <w:rFonts w:eastAsiaTheme="minorEastAsia"/>
          <w:b w:val="0"/>
          <w:sz w:val="22"/>
          <w:szCs w:val="22"/>
          <w:lang w:val="en-US" w:eastAsia="zh-CN"/>
        </w:rPr>
        <w:t xml:space="preserve">the resolution in angular domain of the array </w:t>
      </w:r>
      <w:r w:rsidR="001E5769">
        <w:rPr>
          <w:rFonts w:eastAsiaTheme="minorEastAsia"/>
          <w:b w:val="0"/>
          <w:sz w:val="22"/>
          <w:szCs w:val="22"/>
          <w:lang w:val="en-US" w:eastAsia="zh-CN"/>
        </w:rPr>
        <w:t>can be</w:t>
      </w:r>
      <w:r w:rsidR="00842E14">
        <w:rPr>
          <w:rFonts w:eastAsiaTheme="minorEastAsia"/>
          <w:b w:val="0"/>
          <w:sz w:val="22"/>
          <w:szCs w:val="22"/>
          <w:lang w:val="en-US" w:eastAsia="zh-CN"/>
        </w:rPr>
        <w:t xml:space="preserve"> adopted as the step length in beam training. A codebook dedicated for beam training can be expressed by</w:t>
      </w:r>
    </w:p>
    <w:p w14:paraId="0C85FB97" w14:textId="6526009A" w:rsidR="00842E14" w:rsidRDefault="00842E14" w:rsidP="00842E14">
      <w:pPr>
        <w:pStyle w:val="DisplayEquationAurora"/>
        <w:rPr>
          <w:lang w:eastAsia="zh-CN"/>
        </w:rPr>
      </w:pPr>
      <w:r>
        <w:rPr>
          <w:lang w:eastAsia="zh-CN"/>
        </w:rPr>
        <w:tab/>
      </w:r>
      <w:r w:rsidRPr="00842E14">
        <w:rPr>
          <w:position w:val="-22"/>
          <w:lang w:eastAsia="zh-CN"/>
        </w:rPr>
        <w:object w:dxaOrig="8364" w:dyaOrig="558" w14:anchorId="7DF20D53">
          <v:shape id="_x0000_i1027" type="#_x0000_t75" style="width:418pt;height:27.5pt" o:ole="">
            <v:imagedata r:id="rId14" o:title=""/>
          </v:shape>
          <o:OLEObject Type="Embed" ProgID="Equation.Ribbit" ShapeID="_x0000_i1027" DrawAspect="Content" ObjectID="_1532525238" r:id="rId15"/>
        </w:object>
      </w:r>
    </w:p>
    <w:p w14:paraId="4F4F315F" w14:textId="679CFA69" w:rsidR="00E568CD" w:rsidRPr="00E568CD" w:rsidRDefault="00E568CD" w:rsidP="00E568CD">
      <w:pPr>
        <w:pStyle w:val="DisplayEquationAurora"/>
        <w:jc w:val="left"/>
        <w:rPr>
          <w:rFonts w:ascii="Times New Roman"/>
          <w:b w:val="0"/>
          <w:snapToGrid w:val="0"/>
          <w:kern w:val="0"/>
          <w:lang w:val="en-US" w:eastAsia="zh-CN"/>
        </w:rPr>
      </w:pPr>
      <w:proofErr w:type="gramStart"/>
      <w:r w:rsidRPr="00E568CD">
        <w:rPr>
          <w:rFonts w:ascii="Times New Roman"/>
          <w:b w:val="0"/>
          <w:snapToGrid w:val="0"/>
          <w:kern w:val="0"/>
          <w:lang w:val="en-US" w:eastAsia="zh-CN"/>
        </w:rPr>
        <w:t>where</w:t>
      </w:r>
      <w:proofErr w:type="gramEnd"/>
      <w:r w:rsidRPr="00E568CD">
        <w:rPr>
          <w:rFonts w:ascii="Times New Roman"/>
          <w:b w:val="0"/>
          <w:snapToGrid w:val="0"/>
          <w:kern w:val="0"/>
          <w:lang w:val="en-US" w:eastAsia="zh-CN"/>
        </w:rPr>
        <w:t xml:space="preserve"> </w:t>
      </w:r>
      <w:r w:rsidR="00006BA1" w:rsidRPr="00006BA1">
        <w:rPr>
          <w:rFonts w:ascii="Times New Roman"/>
          <w:b w:val="0"/>
          <w:snapToGrid w:val="0"/>
          <w:kern w:val="0"/>
          <w:position w:val="-22"/>
          <w:lang w:val="en-US" w:eastAsia="zh-CN"/>
        </w:rPr>
        <w:object w:dxaOrig="4764" w:dyaOrig="536" w14:anchorId="5297D88F">
          <v:shape id="_x0000_i1028" type="#_x0000_t75" style="width:238.5pt;height:27pt" o:ole="">
            <v:imagedata r:id="rId16" o:title=""/>
          </v:shape>
          <o:OLEObject Type="Embed" ProgID="Equation.Ribbit" ShapeID="_x0000_i1028" DrawAspect="Content" ObjectID="_1532525239" r:id="rId17"/>
        </w:object>
      </w:r>
      <w:r>
        <w:rPr>
          <w:rFonts w:ascii="Times New Roman"/>
          <w:b w:val="0"/>
          <w:snapToGrid w:val="0"/>
          <w:kern w:val="0"/>
          <w:lang w:val="en-US" w:eastAsia="zh-CN"/>
        </w:rPr>
        <w:t xml:space="preserve"> is the unit spatial signature vector,</w:t>
      </w:r>
      <w:r w:rsidRPr="00E568CD">
        <w:rPr>
          <w:rFonts w:ascii="Times New Roman"/>
          <w:b w:val="0"/>
          <w:snapToGrid w:val="0"/>
          <w:kern w:val="0"/>
          <w:position w:val="-22"/>
          <w:lang w:val="en-US" w:eastAsia="zh-CN"/>
        </w:rPr>
        <w:object w:dxaOrig="2546" w:dyaOrig="558" w14:anchorId="3A6A7EB1">
          <v:shape id="_x0000_i1029" type="#_x0000_t75" style="width:127pt;height:27.5pt" o:ole="">
            <v:imagedata r:id="rId18" o:title=""/>
          </v:shape>
          <o:OLEObject Type="Embed" ProgID="Equation.Ribbit" ShapeID="_x0000_i1029" DrawAspect="Content" ObjectID="_1532525240" r:id="rId19"/>
        </w:object>
      </w:r>
      <w:r>
        <w:rPr>
          <w:rFonts w:ascii="Times New Roman"/>
          <w:b w:val="0"/>
          <w:snapToGrid w:val="0"/>
          <w:kern w:val="0"/>
          <w:lang w:val="en-US" w:eastAsia="zh-CN"/>
        </w:rPr>
        <w:t xml:space="preserve"> is the initial directional cosine, </w:t>
      </w:r>
      <w:r w:rsidRPr="00E568CD">
        <w:rPr>
          <w:rFonts w:ascii="Times New Roman"/>
          <w:b w:val="0"/>
          <w:snapToGrid w:val="0"/>
          <w:kern w:val="0"/>
          <w:position w:val="-6"/>
          <w:lang w:val="en-US" w:eastAsia="zh-CN"/>
        </w:rPr>
        <w:object w:dxaOrig="206" w:dyaOrig="228" w14:anchorId="3C5B1495">
          <v:shape id="_x0000_i1030" type="#_x0000_t75" style="width:10.5pt;height:11.5pt" o:ole="">
            <v:imagedata r:id="rId20" o:title=""/>
          </v:shape>
          <o:OLEObject Type="Embed" ProgID="Equation.Ribbit" ShapeID="_x0000_i1030" DrawAspect="Content" ObjectID="_1532525241" r:id="rId21"/>
        </w:object>
      </w:r>
      <w:r>
        <w:rPr>
          <w:rFonts w:ascii="Times New Roman"/>
          <w:b w:val="0"/>
          <w:snapToGrid w:val="0"/>
          <w:kern w:val="0"/>
          <w:lang w:val="en-US" w:eastAsia="zh-CN"/>
        </w:rPr>
        <w:t xml:space="preserve"> is the number of antenna in the array, </w:t>
      </w:r>
      <w:r w:rsidRPr="00E568CD">
        <w:rPr>
          <w:rFonts w:ascii="Times New Roman"/>
          <w:b w:val="0"/>
          <w:snapToGrid w:val="0"/>
          <w:kern w:val="0"/>
          <w:position w:val="-6"/>
          <w:lang w:val="en-US" w:eastAsia="zh-CN"/>
        </w:rPr>
        <w:object w:dxaOrig="126" w:dyaOrig="232" w14:anchorId="2726142C">
          <v:shape id="_x0000_i1031" type="#_x0000_t75" style="width:6.5pt;height:11.5pt" o:ole="">
            <v:imagedata r:id="rId22" o:title=""/>
          </v:shape>
          <o:OLEObject Type="Embed" ProgID="Equation.Ribbit" ShapeID="_x0000_i1031" DrawAspect="Content" ObjectID="_1532525242" r:id="rId23"/>
        </w:object>
      </w:r>
      <w:r>
        <w:rPr>
          <w:rFonts w:ascii="Times New Roman"/>
          <w:b w:val="0"/>
          <w:snapToGrid w:val="0"/>
          <w:kern w:val="0"/>
          <w:lang w:val="en-US" w:eastAsia="zh-CN"/>
        </w:rPr>
        <w:t xml:space="preserve"> is the inter-antenna spacing in wavelength.</w:t>
      </w:r>
    </w:p>
    <w:p w14:paraId="5F69F47C" w14:textId="4ED804EC" w:rsidR="00A8613E" w:rsidRDefault="00A8613E" w:rsidP="00A8613E">
      <w:pPr>
        <w:pStyle w:val="LGTdoc1"/>
        <w:spacing w:beforeLines="0" w:before="120" w:after="120" w:afterAutospacing="0"/>
        <w:jc w:val="center"/>
        <w:rPr>
          <w:rFonts w:eastAsiaTheme="minorEastAsia"/>
          <w:b w:val="0"/>
          <w:sz w:val="22"/>
          <w:szCs w:val="22"/>
          <w:lang w:val="en-US" w:eastAsia="zh-CN"/>
        </w:rPr>
      </w:pPr>
      <w:r>
        <w:rPr>
          <w:rFonts w:eastAsiaTheme="minorEastAsia"/>
          <w:b w:val="0"/>
          <w:noProof/>
          <w:snapToGrid/>
          <w:sz w:val="22"/>
          <w:szCs w:val="22"/>
          <w:lang w:eastAsia="en-GB"/>
        </w:rPr>
        <w:lastRenderedPageBreak/>
        <w:drawing>
          <wp:inline distT="0" distB="0" distL="0" distR="0" wp14:anchorId="5041AA39" wp14:editId="287740CA">
            <wp:extent cx="2487705" cy="1596587"/>
            <wp:effectExtent l="0" t="0" r="825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am_training.png"/>
                    <pic:cNvPicPr/>
                  </pic:nvPicPr>
                  <pic:blipFill>
                    <a:blip r:embed="rId24">
                      <a:extLst>
                        <a:ext uri="{28A0092B-C50C-407E-A947-70E740481C1C}">
                          <a14:useLocalDpi xmlns:a14="http://schemas.microsoft.com/office/drawing/2010/main" val="0"/>
                        </a:ext>
                      </a:extLst>
                    </a:blip>
                    <a:stretch>
                      <a:fillRect/>
                    </a:stretch>
                  </pic:blipFill>
                  <pic:spPr>
                    <a:xfrm>
                      <a:off x="0" y="0"/>
                      <a:ext cx="2492444" cy="1599628"/>
                    </a:xfrm>
                    <a:prstGeom prst="rect">
                      <a:avLst/>
                    </a:prstGeom>
                  </pic:spPr>
                </pic:pic>
              </a:graphicData>
            </a:graphic>
          </wp:inline>
        </w:drawing>
      </w:r>
    </w:p>
    <w:p w14:paraId="54047A84" w14:textId="1AEBB420" w:rsidR="00A8613E" w:rsidRDefault="00A8613E" w:rsidP="00A8613E">
      <w:pPr>
        <w:pStyle w:val="LGTdoc1"/>
        <w:spacing w:beforeLines="0" w:before="120" w:after="120" w:afterAutospacing="0"/>
        <w:jc w:val="center"/>
        <w:rPr>
          <w:rFonts w:eastAsiaTheme="minorEastAsia"/>
          <w:b w:val="0"/>
          <w:sz w:val="22"/>
          <w:szCs w:val="22"/>
          <w:lang w:val="en-US" w:eastAsia="zh-CN"/>
        </w:rPr>
      </w:pPr>
      <w:proofErr w:type="gramStart"/>
      <w:r>
        <w:rPr>
          <w:rFonts w:eastAsiaTheme="minorEastAsia"/>
          <w:b w:val="0"/>
          <w:sz w:val="22"/>
          <w:szCs w:val="22"/>
          <w:lang w:val="en-US" w:eastAsia="zh-CN"/>
        </w:rPr>
        <w:t>Figure 2.</w:t>
      </w:r>
      <w:proofErr w:type="gramEnd"/>
      <w:r>
        <w:rPr>
          <w:rFonts w:eastAsiaTheme="minorEastAsia"/>
          <w:b w:val="0"/>
          <w:sz w:val="22"/>
          <w:szCs w:val="22"/>
          <w:lang w:val="en-US" w:eastAsia="zh-CN"/>
        </w:rPr>
        <w:t xml:space="preserve"> Beam training for a given spatial area</w:t>
      </w:r>
    </w:p>
    <w:p w14:paraId="69D1A70E" w14:textId="24845768" w:rsidR="008A740D" w:rsidRDefault="008A740D" w:rsidP="00B341CA">
      <w:pPr>
        <w:pStyle w:val="LGTdoc1"/>
        <w:spacing w:beforeLines="0" w:before="120" w:after="120" w:afterAutospacing="0"/>
        <w:rPr>
          <w:rFonts w:eastAsiaTheme="minorEastAsia"/>
          <w:b w:val="0"/>
          <w:sz w:val="22"/>
          <w:szCs w:val="22"/>
          <w:lang w:val="en-US" w:eastAsia="zh-CN"/>
        </w:rPr>
      </w:pPr>
      <w:r w:rsidRPr="008A740D">
        <w:rPr>
          <w:rFonts w:eastAsiaTheme="minorEastAsia"/>
          <w:b w:val="0"/>
          <w:sz w:val="22"/>
          <w:szCs w:val="22"/>
          <w:lang w:val="en-US" w:eastAsia="zh-CN"/>
        </w:rPr>
        <w:t>I</w:t>
      </w:r>
      <w:r w:rsidRPr="008A740D">
        <w:rPr>
          <w:rFonts w:eastAsiaTheme="minorEastAsia" w:hint="eastAsia"/>
          <w:b w:val="0"/>
          <w:sz w:val="22"/>
          <w:szCs w:val="22"/>
          <w:lang w:val="en-US" w:eastAsia="zh-CN"/>
        </w:rPr>
        <w:t xml:space="preserve">t </w:t>
      </w:r>
      <w:r w:rsidRPr="008A740D">
        <w:rPr>
          <w:rFonts w:eastAsiaTheme="minorEastAsia"/>
          <w:b w:val="0"/>
          <w:sz w:val="22"/>
          <w:szCs w:val="22"/>
          <w:lang w:val="en-US" w:eastAsia="zh-CN"/>
        </w:rPr>
        <w:t xml:space="preserve">should be </w:t>
      </w:r>
      <w:r>
        <w:rPr>
          <w:rFonts w:eastAsiaTheme="minorEastAsia"/>
          <w:b w:val="0"/>
          <w:sz w:val="22"/>
          <w:szCs w:val="22"/>
          <w:lang w:val="en-US" w:eastAsia="zh-CN"/>
        </w:rPr>
        <w:t xml:space="preserve">noticed that </w:t>
      </w:r>
      <w:r w:rsidR="001E5769">
        <w:rPr>
          <w:rFonts w:eastAsiaTheme="minorEastAsia"/>
          <w:b w:val="0"/>
          <w:sz w:val="22"/>
          <w:szCs w:val="22"/>
          <w:lang w:val="en-US" w:eastAsia="zh-CN"/>
        </w:rPr>
        <w:t xml:space="preserve">the codebook can be applied for both analog and digital beam training. For analog beam training, </w:t>
      </w:r>
      <w:r w:rsidR="001E5769" w:rsidRPr="001E5769">
        <w:rPr>
          <w:rFonts w:eastAsiaTheme="minorEastAsia"/>
          <w:b w:val="0"/>
          <w:position w:val="-6"/>
          <w:sz w:val="22"/>
          <w:szCs w:val="22"/>
          <w:lang w:val="en-US" w:eastAsia="zh-CN"/>
        </w:rPr>
        <w:object w:dxaOrig="206" w:dyaOrig="228" w14:anchorId="29EEFD34">
          <v:shape id="_x0000_i1032" type="#_x0000_t75" style="width:10.5pt;height:11.5pt" o:ole="">
            <v:imagedata r:id="rId20" o:title=""/>
          </v:shape>
          <o:OLEObject Type="Embed" ProgID="Equation.Ribbit" ShapeID="_x0000_i1032" DrawAspect="Content" ObjectID="_1532525243" r:id="rId25"/>
        </w:object>
      </w:r>
      <w:r w:rsidR="001E5769">
        <w:rPr>
          <w:rFonts w:eastAsiaTheme="minorEastAsia"/>
          <w:b w:val="0"/>
          <w:sz w:val="22"/>
          <w:szCs w:val="22"/>
          <w:lang w:val="en-US" w:eastAsia="zh-CN"/>
        </w:rPr>
        <w:t xml:space="preserve"> is the number of antenna elements in a sub-array driven by one TXRU, and </w:t>
      </w:r>
      <w:r w:rsidR="001E5769" w:rsidRPr="001E5769">
        <w:rPr>
          <w:rFonts w:eastAsiaTheme="minorEastAsia"/>
          <w:b w:val="0"/>
          <w:position w:val="-6"/>
          <w:sz w:val="22"/>
          <w:szCs w:val="22"/>
          <w:lang w:val="en-US" w:eastAsia="zh-CN"/>
        </w:rPr>
        <w:object w:dxaOrig="126" w:dyaOrig="232" w14:anchorId="48772BD4">
          <v:shape id="_x0000_i1033" type="#_x0000_t75" style="width:6.5pt;height:11.5pt" o:ole="">
            <v:imagedata r:id="rId22" o:title=""/>
          </v:shape>
          <o:OLEObject Type="Embed" ProgID="Equation.Ribbit" ShapeID="_x0000_i1033" DrawAspect="Content" ObjectID="_1532525244" r:id="rId26"/>
        </w:object>
      </w:r>
      <w:r w:rsidR="001E5769">
        <w:rPr>
          <w:rFonts w:eastAsiaTheme="minorEastAsia"/>
          <w:b w:val="0"/>
          <w:sz w:val="22"/>
          <w:szCs w:val="22"/>
          <w:lang w:val="en-US" w:eastAsia="zh-CN"/>
        </w:rPr>
        <w:t xml:space="preserve"> is the inter-antenna element spacing; while for digital beamforming, </w:t>
      </w:r>
      <w:r w:rsidR="001E5769" w:rsidRPr="001E5769">
        <w:rPr>
          <w:rFonts w:eastAsiaTheme="minorEastAsia"/>
          <w:b w:val="0"/>
          <w:position w:val="-6"/>
          <w:sz w:val="22"/>
          <w:szCs w:val="22"/>
          <w:lang w:val="en-US" w:eastAsia="zh-CN"/>
        </w:rPr>
        <w:object w:dxaOrig="206" w:dyaOrig="228" w14:anchorId="3E74AD65">
          <v:shape id="_x0000_i1034" type="#_x0000_t75" style="width:10.5pt;height:11.5pt" o:ole="">
            <v:imagedata r:id="rId20" o:title=""/>
          </v:shape>
          <o:OLEObject Type="Embed" ProgID="Equation.Ribbit" ShapeID="_x0000_i1034" DrawAspect="Content" ObjectID="_1532525245" r:id="rId27"/>
        </w:object>
      </w:r>
      <w:r w:rsidR="001E5769">
        <w:rPr>
          <w:rFonts w:eastAsiaTheme="minorEastAsia"/>
          <w:b w:val="0"/>
          <w:sz w:val="22"/>
          <w:szCs w:val="22"/>
          <w:lang w:val="en-US" w:eastAsia="zh-CN"/>
        </w:rPr>
        <w:t xml:space="preserve"> is the number of TXRU corresponding to one antenna port or layer, and </w:t>
      </w:r>
      <w:r w:rsidR="001E5769" w:rsidRPr="001E5769">
        <w:rPr>
          <w:rFonts w:eastAsiaTheme="minorEastAsia"/>
          <w:b w:val="0"/>
          <w:position w:val="-6"/>
          <w:sz w:val="22"/>
          <w:szCs w:val="22"/>
          <w:lang w:val="en-US" w:eastAsia="zh-CN"/>
        </w:rPr>
        <w:object w:dxaOrig="126" w:dyaOrig="232" w14:anchorId="608118A8">
          <v:shape id="_x0000_i1035" type="#_x0000_t75" style="width:6.5pt;height:11.5pt" o:ole="">
            <v:imagedata r:id="rId22" o:title=""/>
          </v:shape>
          <o:OLEObject Type="Embed" ProgID="Equation.Ribbit" ShapeID="_x0000_i1035" DrawAspect="Content" ObjectID="_1532525246" r:id="rId28"/>
        </w:object>
      </w:r>
      <w:r w:rsidR="001E5769">
        <w:rPr>
          <w:rFonts w:eastAsiaTheme="minorEastAsia"/>
          <w:b w:val="0"/>
          <w:sz w:val="22"/>
          <w:szCs w:val="22"/>
          <w:lang w:val="en-US" w:eastAsia="zh-CN"/>
        </w:rPr>
        <w:t xml:space="preserve"> is the inter-subarray spacing.</w:t>
      </w:r>
    </w:p>
    <w:p w14:paraId="32C12049" w14:textId="3463A28E" w:rsidR="006D090F" w:rsidRDefault="00BD069D" w:rsidP="00B341CA">
      <w:pPr>
        <w:pStyle w:val="LGTdoc1"/>
        <w:spacing w:beforeLines="0" w:before="120" w:after="120" w:afterAutospacing="0"/>
        <w:rPr>
          <w:rFonts w:eastAsiaTheme="minorEastAsia"/>
          <w:b w:val="0"/>
          <w:sz w:val="22"/>
          <w:szCs w:val="22"/>
          <w:lang w:val="en-US" w:eastAsia="zh-CN"/>
        </w:rPr>
      </w:pPr>
      <w:r>
        <w:rPr>
          <w:rFonts w:eastAsiaTheme="minorEastAsia" w:hint="eastAsia"/>
          <w:b w:val="0"/>
          <w:sz w:val="22"/>
          <w:szCs w:val="22"/>
          <w:lang w:val="en-US" w:eastAsia="zh-CN"/>
        </w:rPr>
        <w:t xml:space="preserve">Taking a TRP equipped with a </w:t>
      </w:r>
      <w:r>
        <w:rPr>
          <w:rFonts w:eastAsiaTheme="minorEastAsia"/>
          <w:b w:val="0"/>
          <w:sz w:val="22"/>
          <w:szCs w:val="22"/>
          <w:lang w:val="en-US" w:eastAsia="zh-CN"/>
        </w:rPr>
        <w:t xml:space="preserve">ULA </w:t>
      </w:r>
      <w:r>
        <w:rPr>
          <w:rFonts w:eastAsiaTheme="minorEastAsia" w:hint="eastAsia"/>
          <w:b w:val="0"/>
          <w:sz w:val="22"/>
          <w:szCs w:val="22"/>
          <w:lang w:val="en-US" w:eastAsia="zh-CN"/>
        </w:rPr>
        <w:t xml:space="preserve">for instance, its boresight is in the </w:t>
      </w:r>
      <w:r w:rsidR="006D090F">
        <w:rPr>
          <w:rFonts w:eastAsiaTheme="minorEastAsia"/>
          <w:b w:val="0"/>
          <w:sz w:val="22"/>
          <w:szCs w:val="22"/>
          <w:lang w:val="en-US" w:eastAsia="zh-CN"/>
        </w:rPr>
        <w:t xml:space="preserve">azimuthal </w:t>
      </w:r>
      <w:r>
        <w:rPr>
          <w:rFonts w:eastAsiaTheme="minorEastAsia" w:hint="eastAsia"/>
          <w:b w:val="0"/>
          <w:sz w:val="22"/>
          <w:szCs w:val="22"/>
          <w:lang w:val="en-US" w:eastAsia="zh-CN"/>
        </w:rPr>
        <w:t xml:space="preserve">mid of a </w:t>
      </w:r>
      <w:r>
        <w:rPr>
          <w:rFonts w:eastAsiaTheme="minorEastAsia"/>
          <w:b w:val="0"/>
          <w:sz w:val="22"/>
          <w:szCs w:val="22"/>
          <w:lang w:val="en-US" w:eastAsia="zh-CN"/>
        </w:rPr>
        <w:t xml:space="preserve">120-degree </w:t>
      </w:r>
      <w:r>
        <w:rPr>
          <w:rFonts w:eastAsiaTheme="minorEastAsia" w:hint="eastAsia"/>
          <w:b w:val="0"/>
          <w:sz w:val="22"/>
          <w:szCs w:val="22"/>
          <w:lang w:val="en-US" w:eastAsia="zh-CN"/>
        </w:rPr>
        <w:t>sector</w:t>
      </w:r>
      <w:r>
        <w:rPr>
          <w:rFonts w:eastAsiaTheme="minorEastAsia"/>
          <w:b w:val="0"/>
          <w:sz w:val="22"/>
          <w:szCs w:val="22"/>
          <w:lang w:val="en-US" w:eastAsia="zh-CN"/>
        </w:rPr>
        <w:t>, i.e</w:t>
      </w:r>
      <w:proofErr w:type="gramStart"/>
      <w:r>
        <w:rPr>
          <w:rFonts w:eastAsiaTheme="minorEastAsia"/>
          <w:b w:val="0"/>
          <w:sz w:val="22"/>
          <w:szCs w:val="22"/>
          <w:lang w:val="en-US" w:eastAsia="zh-CN"/>
        </w:rPr>
        <w:t xml:space="preserve">. </w:t>
      </w:r>
      <w:proofErr w:type="gramEnd"/>
      <w:r w:rsidRPr="00295EC6">
        <w:rPr>
          <w:rFonts w:eastAsiaTheme="minorEastAsia"/>
          <w:b w:val="0"/>
          <w:position w:val="-16"/>
          <w:sz w:val="22"/>
          <w:szCs w:val="22"/>
          <w:lang w:val="en-US" w:eastAsia="zh-CN"/>
        </w:rPr>
        <w:object w:dxaOrig="658" w:dyaOrig="426" w14:anchorId="69A3FE0B">
          <v:shape id="_x0000_i1036" type="#_x0000_t75" style="width:33pt;height:21pt" o:ole="">
            <v:imagedata r:id="rId29" o:title=""/>
          </v:shape>
          <o:OLEObject Type="Embed" ProgID="Equation.Ribbit" ShapeID="_x0000_i1036" DrawAspect="Content" ObjectID="_1532525247" r:id="rId30"/>
        </w:object>
      </w:r>
      <w:r>
        <w:rPr>
          <w:rFonts w:eastAsiaTheme="minorEastAsia"/>
          <w:b w:val="0"/>
          <w:sz w:val="22"/>
          <w:szCs w:val="22"/>
          <w:lang w:val="en-US" w:eastAsia="zh-CN"/>
        </w:rPr>
        <w:t xml:space="preserve">, </w:t>
      </w:r>
      <w:r w:rsidRPr="00295EC6">
        <w:rPr>
          <w:rFonts w:eastAsiaTheme="minorEastAsia"/>
          <w:b w:val="0"/>
          <w:position w:val="-16"/>
          <w:sz w:val="22"/>
          <w:szCs w:val="22"/>
          <w:lang w:val="en-US" w:eastAsia="zh-CN"/>
        </w:rPr>
        <w:object w:dxaOrig="766" w:dyaOrig="480" w14:anchorId="5355D006">
          <v:shape id="_x0000_i1037" type="#_x0000_t75" style="width:39pt;height:24pt" o:ole="">
            <v:imagedata r:id="rId31" o:title=""/>
          </v:shape>
          <o:OLEObject Type="Embed" ProgID="Equation.Ribbit" ShapeID="_x0000_i1037" DrawAspect="Content" ObjectID="_1532525248" r:id="rId32"/>
        </w:object>
      </w:r>
      <w:r>
        <w:rPr>
          <w:rFonts w:eastAsiaTheme="minorEastAsia"/>
          <w:b w:val="0"/>
          <w:sz w:val="22"/>
          <w:szCs w:val="22"/>
          <w:lang w:val="en-US" w:eastAsia="zh-CN"/>
        </w:rPr>
        <w:t>.</w:t>
      </w:r>
      <w:r w:rsidR="006D090F">
        <w:rPr>
          <w:rFonts w:eastAsiaTheme="minorEastAsia"/>
          <w:b w:val="0"/>
          <w:sz w:val="22"/>
          <w:szCs w:val="22"/>
          <w:lang w:val="en-US" w:eastAsia="zh-CN"/>
        </w:rPr>
        <w:t xml:space="preserve"> The ULA is comprised of </w:t>
      </w:r>
      <w:r w:rsidR="006D090F" w:rsidRPr="006D090F">
        <w:rPr>
          <w:rFonts w:eastAsiaTheme="minorEastAsia"/>
          <w:b w:val="0"/>
          <w:position w:val="-6"/>
          <w:sz w:val="22"/>
          <w:szCs w:val="22"/>
          <w:lang w:val="en-US" w:eastAsia="zh-CN"/>
        </w:rPr>
        <w:object w:dxaOrig="602" w:dyaOrig="232" w14:anchorId="6759EA3E">
          <v:shape id="_x0000_i1038" type="#_x0000_t75" style="width:30pt;height:11.5pt" o:ole="">
            <v:imagedata r:id="rId33" o:title=""/>
          </v:shape>
          <o:OLEObject Type="Embed" ProgID="Equation.Ribbit" ShapeID="_x0000_i1038" DrawAspect="Content" ObjectID="_1532525249" r:id="rId34"/>
        </w:object>
      </w:r>
      <w:r w:rsidR="006D090F">
        <w:rPr>
          <w:rFonts w:eastAsiaTheme="minorEastAsia"/>
          <w:b w:val="0"/>
          <w:sz w:val="22"/>
          <w:szCs w:val="22"/>
          <w:lang w:val="en-US" w:eastAsia="zh-CN"/>
        </w:rPr>
        <w:t xml:space="preserve"> vertically polarized antenna</w:t>
      </w:r>
      <w:r w:rsidR="00E01A74">
        <w:rPr>
          <w:rFonts w:eastAsiaTheme="minorEastAsia"/>
          <w:b w:val="0"/>
          <w:sz w:val="22"/>
          <w:szCs w:val="22"/>
          <w:lang w:val="en-US" w:eastAsia="zh-CN"/>
        </w:rPr>
        <w:t>s</w:t>
      </w:r>
      <w:r w:rsidR="006D090F">
        <w:rPr>
          <w:rFonts w:eastAsiaTheme="minorEastAsia"/>
          <w:b w:val="0"/>
          <w:sz w:val="22"/>
          <w:szCs w:val="22"/>
          <w:lang w:val="en-US" w:eastAsia="zh-CN"/>
        </w:rPr>
        <w:t xml:space="preserve">, and the spacing between each two adjacent </w:t>
      </w:r>
      <w:r w:rsidR="00E01A74">
        <w:rPr>
          <w:rFonts w:eastAsiaTheme="minorEastAsia"/>
          <w:b w:val="0"/>
          <w:sz w:val="22"/>
          <w:szCs w:val="22"/>
          <w:lang w:val="en-US" w:eastAsia="zh-CN"/>
        </w:rPr>
        <w:t>ones</w:t>
      </w:r>
      <w:r w:rsidR="006D090F">
        <w:rPr>
          <w:rFonts w:eastAsiaTheme="minorEastAsia"/>
          <w:b w:val="0"/>
          <w:sz w:val="22"/>
          <w:szCs w:val="22"/>
          <w:lang w:val="en-US" w:eastAsia="zh-CN"/>
        </w:rPr>
        <w:t xml:space="preserve"> is a half wavelength, i.e. </w:t>
      </w:r>
      <w:r w:rsidR="00E01A74" w:rsidRPr="006D090F">
        <w:rPr>
          <w:rFonts w:eastAsiaTheme="minorEastAsia"/>
          <w:b w:val="0"/>
          <w:position w:val="-6"/>
          <w:sz w:val="22"/>
          <w:szCs w:val="22"/>
          <w:lang w:val="en-US" w:eastAsia="zh-CN"/>
        </w:rPr>
        <w:object w:dxaOrig="684" w:dyaOrig="234" w14:anchorId="30689AC0">
          <v:shape id="_x0000_i1039" type="#_x0000_t75" style="width:34pt;height:11.5pt" o:ole="">
            <v:imagedata r:id="rId35" o:title=""/>
          </v:shape>
          <o:OLEObject Type="Embed" ProgID="Equation.Ribbit" ShapeID="_x0000_i1039" DrawAspect="Content" ObjectID="_1532525250" r:id="rId36"/>
        </w:object>
      </w:r>
      <w:r w:rsidR="006D090F">
        <w:rPr>
          <w:rFonts w:eastAsiaTheme="minorEastAsia"/>
          <w:b w:val="0"/>
          <w:sz w:val="22"/>
          <w:szCs w:val="22"/>
          <w:lang w:val="en-US" w:eastAsia="zh-CN"/>
        </w:rPr>
        <w:t>. Then, the beam training can be finished by 7 beams, with the corresponding weight vectors as follows</w:t>
      </w:r>
      <w:r w:rsidR="00E80274">
        <w:rPr>
          <w:rFonts w:eastAsiaTheme="minorEastAsia"/>
          <w:b w:val="0"/>
          <w:sz w:val="22"/>
          <w:szCs w:val="22"/>
          <w:lang w:val="en-US" w:eastAsia="zh-CN"/>
        </w:rPr>
        <w:t xml:space="preserve"> (</w:t>
      </w:r>
      <w:r w:rsidR="00E80274" w:rsidRPr="00E80274">
        <w:rPr>
          <w:rFonts w:eastAsiaTheme="minorEastAsia"/>
          <w:b w:val="0"/>
          <w:position w:val="-8"/>
          <w:sz w:val="22"/>
          <w:szCs w:val="22"/>
          <w:lang w:val="en-US" w:eastAsia="zh-CN"/>
        </w:rPr>
        <w:object w:dxaOrig="1665" w:dyaOrig="290" w14:anchorId="21EACE9C">
          <v:shape id="_x0000_i1040" type="#_x0000_t75" style="width:83.5pt;height:14.5pt" o:ole="">
            <v:imagedata r:id="rId37" o:title=""/>
          </v:shape>
          <o:OLEObject Type="Embed" ProgID="Equation.Ribbit" ShapeID="_x0000_i1040" DrawAspect="Content" ObjectID="_1532525251" r:id="rId38"/>
        </w:object>
      </w:r>
      <w:r w:rsidR="00E80274">
        <w:rPr>
          <w:rFonts w:eastAsiaTheme="minorEastAsia"/>
          <w:b w:val="0"/>
          <w:sz w:val="22"/>
          <w:szCs w:val="22"/>
          <w:lang w:val="en-US" w:eastAsia="zh-CN"/>
        </w:rPr>
        <w:t>)</w:t>
      </w:r>
    </w:p>
    <w:p w14:paraId="7C8164D0" w14:textId="63116AAA" w:rsidR="006D090F" w:rsidRDefault="006D090F" w:rsidP="006D090F">
      <w:pPr>
        <w:pStyle w:val="DisplayEquationAurora"/>
        <w:rPr>
          <w:lang w:eastAsia="zh-CN"/>
        </w:rPr>
      </w:pPr>
      <w:r>
        <w:rPr>
          <w:lang w:eastAsia="zh-CN"/>
        </w:rPr>
        <w:tab/>
      </w:r>
      <w:r w:rsidR="00E80274" w:rsidRPr="00104D2D">
        <w:rPr>
          <w:position w:val="-16"/>
          <w:lang w:eastAsia="zh-CN"/>
        </w:rPr>
        <w:object w:dxaOrig="5266" w:dyaOrig="476" w14:anchorId="2E35DAFE">
          <v:shape id="_x0000_i1041" type="#_x0000_t75" style="width:263.5pt;height:23.5pt" o:ole="">
            <v:imagedata r:id="rId39" o:title=""/>
          </v:shape>
          <o:OLEObject Type="Embed" ProgID="Equation.Ribbit" ShapeID="_x0000_i1041" DrawAspect="Content" ObjectID="_1532525252" r:id="rId40"/>
        </w:object>
      </w:r>
    </w:p>
    <w:p w14:paraId="6FB9FC28" w14:textId="239E4C75" w:rsidR="00E01A74" w:rsidRDefault="00770202" w:rsidP="00B341CA">
      <w:pPr>
        <w:pStyle w:val="LGTdoc1"/>
        <w:spacing w:beforeLines="0" w:before="120" w:after="120" w:afterAutospacing="0"/>
        <w:rPr>
          <w:rFonts w:eastAsiaTheme="minorEastAsia"/>
          <w:b w:val="0"/>
          <w:sz w:val="22"/>
          <w:szCs w:val="22"/>
          <w:lang w:val="en-US" w:eastAsia="zh-CN"/>
        </w:rPr>
      </w:pPr>
      <w:r>
        <w:rPr>
          <w:rFonts w:eastAsiaTheme="minorEastAsia"/>
          <w:b w:val="0"/>
          <w:sz w:val="22"/>
          <w:szCs w:val="22"/>
          <w:lang w:val="en-US" w:eastAsia="zh-CN"/>
        </w:rPr>
        <w:t xml:space="preserve">In this case, a possible </w:t>
      </w:r>
      <w:r w:rsidR="00BE1669">
        <w:rPr>
          <w:rFonts w:eastAsiaTheme="minorEastAsia"/>
          <w:b w:val="0"/>
          <w:sz w:val="22"/>
          <w:szCs w:val="22"/>
          <w:lang w:val="en-US" w:eastAsia="zh-CN"/>
        </w:rPr>
        <w:t xml:space="preserve">procedure </w:t>
      </w:r>
      <w:r>
        <w:rPr>
          <w:rFonts w:eastAsiaTheme="minorEastAsia"/>
          <w:b w:val="0"/>
          <w:sz w:val="22"/>
          <w:szCs w:val="22"/>
          <w:lang w:val="en-US" w:eastAsia="zh-CN"/>
        </w:rPr>
        <w:t xml:space="preserve">for successive beam training, e.g. analog beam </w:t>
      </w:r>
      <w:proofErr w:type="gramStart"/>
      <w:r>
        <w:rPr>
          <w:rFonts w:eastAsiaTheme="minorEastAsia"/>
          <w:b w:val="0"/>
          <w:sz w:val="22"/>
          <w:szCs w:val="22"/>
          <w:lang w:val="en-US" w:eastAsia="zh-CN"/>
        </w:rPr>
        <w:t>training,</w:t>
      </w:r>
      <w:proofErr w:type="gramEnd"/>
      <w:r>
        <w:rPr>
          <w:rFonts w:eastAsiaTheme="minorEastAsia"/>
          <w:b w:val="0"/>
          <w:sz w:val="22"/>
          <w:szCs w:val="22"/>
          <w:lang w:val="en-US" w:eastAsia="zh-CN"/>
        </w:rPr>
        <w:t xml:space="preserve"> can be shown in Figure 3.</w:t>
      </w:r>
      <w:r w:rsidR="005519E0">
        <w:rPr>
          <w:rFonts w:eastAsiaTheme="minorEastAsia"/>
          <w:b w:val="0"/>
          <w:sz w:val="22"/>
          <w:szCs w:val="22"/>
          <w:lang w:val="en-US" w:eastAsia="zh-CN"/>
        </w:rPr>
        <w:t xml:space="preserve"> Clearly, the beam training </w:t>
      </w:r>
      <w:proofErr w:type="gramStart"/>
      <w:r w:rsidR="005519E0">
        <w:rPr>
          <w:rFonts w:eastAsiaTheme="minorEastAsia"/>
          <w:b w:val="0"/>
          <w:sz w:val="22"/>
          <w:szCs w:val="22"/>
          <w:lang w:val="en-US" w:eastAsia="zh-CN"/>
        </w:rPr>
        <w:t>period as well as frame structure are</w:t>
      </w:r>
      <w:proofErr w:type="gramEnd"/>
      <w:r w:rsidR="005519E0">
        <w:rPr>
          <w:rFonts w:eastAsiaTheme="minorEastAsia"/>
          <w:b w:val="0"/>
          <w:sz w:val="22"/>
          <w:szCs w:val="22"/>
          <w:lang w:val="en-US" w:eastAsia="zh-CN"/>
        </w:rPr>
        <w:t xml:space="preserve"> dependent on the number of candidate beams for beam training.</w:t>
      </w:r>
      <w:r w:rsidR="00503433">
        <w:rPr>
          <w:rFonts w:eastAsiaTheme="minorEastAsia"/>
          <w:b w:val="0"/>
          <w:sz w:val="22"/>
          <w:szCs w:val="22"/>
          <w:lang w:val="en-US" w:eastAsia="zh-CN"/>
        </w:rPr>
        <w:t xml:space="preserve"> In this sense, it is necessary to specify the beamforming vectors for beam training.</w:t>
      </w:r>
    </w:p>
    <w:p w14:paraId="586AC342" w14:textId="232B9B50" w:rsidR="005B173B" w:rsidRDefault="0093203D" w:rsidP="005B173B">
      <w:pPr>
        <w:pStyle w:val="LGTdoc1"/>
        <w:spacing w:beforeLines="0" w:before="120" w:after="120" w:afterAutospacing="0"/>
        <w:jc w:val="center"/>
        <w:rPr>
          <w:rFonts w:eastAsiaTheme="minorEastAsia"/>
          <w:b w:val="0"/>
          <w:sz w:val="22"/>
          <w:szCs w:val="22"/>
          <w:lang w:val="en-US" w:eastAsia="zh-CN"/>
        </w:rPr>
      </w:pPr>
      <w:r>
        <w:object w:dxaOrig="11224" w:dyaOrig="3403" w14:anchorId="57680BA9">
          <v:shape id="_x0000_i1042" type="#_x0000_t75" style="width:468pt;height:141.5pt" o:ole="">
            <v:imagedata r:id="rId41" o:title=""/>
          </v:shape>
          <o:OLEObject Type="Embed" ProgID="Visio.Drawing.11" ShapeID="_x0000_i1042" DrawAspect="Content" ObjectID="_1532525253" r:id="rId42"/>
        </w:object>
      </w:r>
    </w:p>
    <w:p w14:paraId="3A02935A" w14:textId="0905190A" w:rsidR="00770202" w:rsidRDefault="00BE1669" w:rsidP="00770202">
      <w:pPr>
        <w:pStyle w:val="LGTdoc1"/>
        <w:spacing w:beforeLines="0" w:before="120" w:after="120" w:afterAutospacing="0"/>
        <w:jc w:val="center"/>
        <w:rPr>
          <w:rFonts w:eastAsiaTheme="minorEastAsia"/>
          <w:b w:val="0"/>
          <w:sz w:val="22"/>
          <w:szCs w:val="22"/>
          <w:lang w:val="en-US" w:eastAsia="zh-CN"/>
        </w:rPr>
      </w:pPr>
      <w:proofErr w:type="gramStart"/>
      <w:r>
        <w:rPr>
          <w:rFonts w:eastAsiaTheme="minorEastAsia"/>
          <w:b w:val="0"/>
          <w:sz w:val="22"/>
          <w:szCs w:val="22"/>
          <w:lang w:val="en-US" w:eastAsia="zh-CN"/>
        </w:rPr>
        <w:t>Figure 3.</w:t>
      </w:r>
      <w:proofErr w:type="gramEnd"/>
      <w:r>
        <w:rPr>
          <w:rFonts w:eastAsiaTheme="minorEastAsia"/>
          <w:b w:val="0"/>
          <w:sz w:val="22"/>
          <w:szCs w:val="22"/>
          <w:lang w:val="en-US" w:eastAsia="zh-CN"/>
        </w:rPr>
        <w:t xml:space="preserve"> An example procedure f</w:t>
      </w:r>
      <w:r w:rsidR="00770202">
        <w:rPr>
          <w:rFonts w:eastAsiaTheme="minorEastAsia"/>
          <w:b w:val="0"/>
          <w:sz w:val="22"/>
          <w:szCs w:val="22"/>
          <w:lang w:val="en-US" w:eastAsia="zh-CN"/>
        </w:rPr>
        <w:t>or analog beam training</w:t>
      </w:r>
    </w:p>
    <w:p w14:paraId="041A071A" w14:textId="10D1D5DB" w:rsidR="001E5769" w:rsidRDefault="00BA1C4C" w:rsidP="00B341CA">
      <w:pPr>
        <w:pStyle w:val="LGTdoc1"/>
        <w:spacing w:beforeLines="0" w:before="120" w:after="120" w:afterAutospacing="0"/>
        <w:rPr>
          <w:rFonts w:eastAsiaTheme="minorEastAsia"/>
          <w:sz w:val="22"/>
          <w:szCs w:val="22"/>
          <w:lang w:val="en-US" w:eastAsia="zh-CN"/>
        </w:rPr>
      </w:pPr>
      <w:r w:rsidRPr="00BA1C4C">
        <w:rPr>
          <w:rFonts w:eastAsiaTheme="minorEastAsia" w:hint="eastAsia"/>
          <w:sz w:val="22"/>
          <w:szCs w:val="22"/>
          <w:lang w:val="en-US" w:eastAsia="zh-CN"/>
        </w:rPr>
        <w:t>Proposal #</w:t>
      </w:r>
      <w:r w:rsidR="00E568CD">
        <w:rPr>
          <w:rFonts w:eastAsiaTheme="minorEastAsia"/>
          <w:sz w:val="22"/>
          <w:szCs w:val="22"/>
          <w:lang w:val="en-US" w:eastAsia="zh-CN"/>
        </w:rPr>
        <w:t>3</w:t>
      </w:r>
      <w:r w:rsidRPr="00BA1C4C">
        <w:rPr>
          <w:rFonts w:eastAsiaTheme="minorEastAsia" w:hint="eastAsia"/>
          <w:sz w:val="22"/>
          <w:szCs w:val="22"/>
          <w:lang w:val="en-US" w:eastAsia="zh-CN"/>
        </w:rPr>
        <w:t xml:space="preserve">: </w:t>
      </w:r>
      <w:r w:rsidR="001E5769">
        <w:rPr>
          <w:rFonts w:eastAsiaTheme="minorEastAsia"/>
          <w:sz w:val="22"/>
          <w:szCs w:val="22"/>
          <w:lang w:val="en-US" w:eastAsia="zh-CN"/>
        </w:rPr>
        <w:t>Consider the proposed codebook for beam training.</w:t>
      </w:r>
    </w:p>
    <w:p w14:paraId="288CEC1C" w14:textId="63424217" w:rsidR="00F41D96" w:rsidRDefault="00F41D96" w:rsidP="00F41D96">
      <w:pPr>
        <w:pStyle w:val="LGTdoc1"/>
        <w:numPr>
          <w:ilvl w:val="0"/>
          <w:numId w:val="3"/>
        </w:numPr>
        <w:spacing w:beforeLines="0" w:before="100" w:beforeAutospacing="1"/>
        <w:rPr>
          <w:szCs w:val="22"/>
          <w:lang w:val="en-US"/>
        </w:rPr>
      </w:pPr>
      <w:r w:rsidRPr="00F41D96">
        <w:rPr>
          <w:szCs w:val="22"/>
          <w:lang w:val="en-US"/>
        </w:rPr>
        <w:t>Conclusions</w:t>
      </w:r>
    </w:p>
    <w:p w14:paraId="77AE6A7D" w14:textId="48809F03" w:rsidR="003E08B1" w:rsidRDefault="003E08B1" w:rsidP="003E08B1">
      <w:pPr>
        <w:pStyle w:val="LGTdoc1"/>
        <w:spacing w:beforeLines="0" w:before="100" w:beforeAutospacing="1"/>
        <w:rPr>
          <w:b w:val="0"/>
          <w:sz w:val="22"/>
          <w:szCs w:val="22"/>
          <w:lang w:val="en-US"/>
        </w:rPr>
      </w:pPr>
      <w:r>
        <w:rPr>
          <w:b w:val="0"/>
          <w:sz w:val="22"/>
          <w:szCs w:val="22"/>
          <w:lang w:val="en-US"/>
        </w:rPr>
        <w:t xml:space="preserve">In this document, </w:t>
      </w:r>
      <w:r w:rsidR="00A72DC6">
        <w:rPr>
          <w:b w:val="0"/>
          <w:sz w:val="22"/>
          <w:szCs w:val="22"/>
          <w:lang w:val="en-US"/>
        </w:rPr>
        <w:t>beam training</w:t>
      </w:r>
      <w:r w:rsidR="008036D7">
        <w:rPr>
          <w:b w:val="0"/>
          <w:sz w:val="22"/>
          <w:szCs w:val="22"/>
          <w:lang w:val="en-US"/>
        </w:rPr>
        <w:t xml:space="preserve"> related issues</w:t>
      </w:r>
      <w:r w:rsidR="00A72DC6">
        <w:rPr>
          <w:b w:val="0"/>
          <w:sz w:val="22"/>
          <w:szCs w:val="22"/>
          <w:lang w:val="en-US"/>
        </w:rPr>
        <w:t xml:space="preserve"> </w:t>
      </w:r>
      <w:r w:rsidR="0094211A">
        <w:rPr>
          <w:b w:val="0"/>
          <w:sz w:val="22"/>
          <w:szCs w:val="22"/>
          <w:lang w:val="en-US"/>
        </w:rPr>
        <w:t>were discussed in detail.</w:t>
      </w:r>
      <w:r>
        <w:rPr>
          <w:b w:val="0"/>
          <w:sz w:val="22"/>
          <w:szCs w:val="22"/>
          <w:lang w:val="en-US"/>
        </w:rPr>
        <w:t xml:space="preserve"> Based on the discussion, we have </w:t>
      </w:r>
      <w:r w:rsidR="00313FA2">
        <w:rPr>
          <w:b w:val="0"/>
          <w:sz w:val="22"/>
          <w:szCs w:val="22"/>
          <w:lang w:val="en-US"/>
        </w:rPr>
        <w:t xml:space="preserve">the </w:t>
      </w:r>
      <w:r>
        <w:rPr>
          <w:b w:val="0"/>
          <w:sz w:val="22"/>
          <w:szCs w:val="22"/>
          <w:lang w:val="en-US"/>
        </w:rPr>
        <w:t>following observations and proposals.</w:t>
      </w:r>
    </w:p>
    <w:p w14:paraId="0773F71F" w14:textId="77777777" w:rsidR="00E568CD" w:rsidRDefault="00E568CD" w:rsidP="00E568CD">
      <w:pPr>
        <w:pStyle w:val="LGTdoc1"/>
        <w:spacing w:beforeLines="0" w:before="120" w:after="120" w:afterAutospacing="0"/>
        <w:rPr>
          <w:sz w:val="22"/>
          <w:szCs w:val="22"/>
          <w:lang w:val="en-US"/>
        </w:rPr>
      </w:pPr>
      <w:r w:rsidRPr="00035DF8">
        <w:rPr>
          <w:sz w:val="22"/>
          <w:szCs w:val="22"/>
          <w:lang w:val="en-US"/>
        </w:rPr>
        <w:t>Observation</w:t>
      </w:r>
      <w:r>
        <w:rPr>
          <w:sz w:val="22"/>
          <w:szCs w:val="22"/>
          <w:lang w:val="en-US"/>
        </w:rPr>
        <w:t xml:space="preserve"> #1</w:t>
      </w:r>
      <w:r w:rsidRPr="00035DF8">
        <w:rPr>
          <w:sz w:val="22"/>
          <w:szCs w:val="22"/>
          <w:lang w:val="en-US"/>
        </w:rPr>
        <w:t xml:space="preserve">: </w:t>
      </w:r>
      <w:r>
        <w:rPr>
          <w:sz w:val="22"/>
          <w:szCs w:val="22"/>
          <w:lang w:val="en-US"/>
        </w:rPr>
        <w:t>P</w:t>
      </w:r>
      <w:r w:rsidRPr="00035DF8">
        <w:rPr>
          <w:sz w:val="22"/>
          <w:szCs w:val="22"/>
          <w:lang w:val="en-US"/>
        </w:rPr>
        <w:t>recise CSI plays an important role in massive MIMO systems.</w:t>
      </w:r>
    </w:p>
    <w:p w14:paraId="453B7C55" w14:textId="77777777" w:rsidR="00E568CD" w:rsidRPr="006F4C2E" w:rsidRDefault="00E568CD" w:rsidP="00E568CD">
      <w:pPr>
        <w:pStyle w:val="LGTdoc1"/>
        <w:spacing w:beforeLines="0" w:before="120" w:after="120" w:afterAutospacing="0"/>
        <w:rPr>
          <w:sz w:val="22"/>
          <w:szCs w:val="22"/>
          <w:lang w:val="en-US"/>
        </w:rPr>
      </w:pPr>
      <w:r w:rsidRPr="006F4C2E">
        <w:rPr>
          <w:rFonts w:hint="eastAsia"/>
          <w:sz w:val="22"/>
          <w:szCs w:val="22"/>
          <w:lang w:val="en-US"/>
        </w:rPr>
        <w:t>Observation #2: Compared to explicit feedback, implicit feedback may be more feasible, and should be prioritized at least.</w:t>
      </w:r>
    </w:p>
    <w:p w14:paraId="07409DD1" w14:textId="75122F82" w:rsidR="00E568CD" w:rsidRPr="00A45A5A" w:rsidRDefault="00E568CD" w:rsidP="00E568CD">
      <w:pPr>
        <w:pStyle w:val="LGTdoc1"/>
        <w:spacing w:beforeLines="0" w:before="120" w:after="120" w:afterAutospacing="0"/>
        <w:rPr>
          <w:rFonts w:eastAsiaTheme="minorEastAsia"/>
          <w:sz w:val="22"/>
          <w:szCs w:val="22"/>
          <w:lang w:val="en-US" w:eastAsia="zh-CN"/>
        </w:rPr>
      </w:pPr>
      <w:r w:rsidRPr="00A45A5A">
        <w:rPr>
          <w:rFonts w:eastAsiaTheme="minorEastAsia"/>
          <w:sz w:val="22"/>
          <w:szCs w:val="22"/>
          <w:lang w:val="en-US" w:eastAsia="zh-CN"/>
        </w:rPr>
        <w:t xml:space="preserve">Observation #3: </w:t>
      </w:r>
      <w:r w:rsidR="00313FA2">
        <w:rPr>
          <w:rFonts w:eastAsiaTheme="minorEastAsia"/>
          <w:sz w:val="22"/>
          <w:szCs w:val="22"/>
          <w:lang w:val="en-US" w:eastAsia="zh-CN"/>
        </w:rPr>
        <w:t>C</w:t>
      </w:r>
      <w:r w:rsidRPr="00A45A5A">
        <w:rPr>
          <w:rFonts w:eastAsiaTheme="minorEastAsia"/>
          <w:sz w:val="22"/>
          <w:szCs w:val="22"/>
          <w:lang w:val="en-US" w:eastAsia="zh-CN"/>
        </w:rPr>
        <w:t xml:space="preserve">lass </w:t>
      </w:r>
      <w:proofErr w:type="gramStart"/>
      <w:r w:rsidRPr="00A45A5A">
        <w:rPr>
          <w:rFonts w:eastAsiaTheme="minorEastAsia"/>
          <w:sz w:val="22"/>
          <w:szCs w:val="22"/>
          <w:lang w:val="en-US" w:eastAsia="zh-CN"/>
        </w:rPr>
        <w:t>A</w:t>
      </w:r>
      <w:proofErr w:type="gramEnd"/>
      <w:r w:rsidRPr="00A45A5A">
        <w:rPr>
          <w:rFonts w:eastAsiaTheme="minorEastAsia"/>
          <w:sz w:val="22"/>
          <w:szCs w:val="22"/>
          <w:lang w:val="en-US" w:eastAsia="zh-CN"/>
        </w:rPr>
        <w:t xml:space="preserve"> scheme</w:t>
      </w:r>
      <w:r w:rsidR="00313FA2">
        <w:rPr>
          <w:rFonts w:eastAsiaTheme="minorEastAsia"/>
          <w:sz w:val="22"/>
          <w:szCs w:val="22"/>
          <w:lang w:val="en-US" w:eastAsia="zh-CN"/>
        </w:rPr>
        <w:t>s</w:t>
      </w:r>
      <w:r w:rsidRPr="00A45A5A">
        <w:rPr>
          <w:rFonts w:eastAsiaTheme="minorEastAsia"/>
          <w:sz w:val="22"/>
          <w:szCs w:val="22"/>
          <w:lang w:val="en-US" w:eastAsia="zh-CN"/>
        </w:rPr>
        <w:t xml:space="preserve"> </w:t>
      </w:r>
      <w:r w:rsidR="00313FA2">
        <w:rPr>
          <w:rFonts w:eastAsiaTheme="minorEastAsia"/>
          <w:sz w:val="22"/>
          <w:szCs w:val="22"/>
          <w:lang w:val="en-US" w:eastAsia="zh-CN"/>
        </w:rPr>
        <w:t>are</w:t>
      </w:r>
      <w:r w:rsidRPr="00A45A5A">
        <w:rPr>
          <w:rFonts w:eastAsiaTheme="minorEastAsia"/>
          <w:sz w:val="22"/>
          <w:szCs w:val="22"/>
          <w:lang w:val="en-US" w:eastAsia="zh-CN"/>
        </w:rPr>
        <w:t xml:space="preserve"> only applicable to digital beam training with</w:t>
      </w:r>
      <w:r w:rsidR="00313FA2">
        <w:rPr>
          <w:rFonts w:eastAsiaTheme="minorEastAsia"/>
          <w:sz w:val="22"/>
          <w:szCs w:val="22"/>
          <w:lang w:val="en-US" w:eastAsia="zh-CN"/>
        </w:rPr>
        <w:t xml:space="preserve"> a small number of</w:t>
      </w:r>
      <w:r w:rsidRPr="00A45A5A">
        <w:rPr>
          <w:rFonts w:eastAsiaTheme="minorEastAsia"/>
          <w:sz w:val="22"/>
          <w:szCs w:val="22"/>
          <w:lang w:val="en-US" w:eastAsia="zh-CN"/>
        </w:rPr>
        <w:t xml:space="preserve"> TXRU.</w:t>
      </w:r>
    </w:p>
    <w:p w14:paraId="7AAF79FD" w14:textId="77777777" w:rsidR="00E568CD" w:rsidRDefault="00E568CD" w:rsidP="00E568CD">
      <w:pPr>
        <w:pStyle w:val="LGTdoc1"/>
        <w:spacing w:beforeLines="0" w:before="120" w:after="120" w:afterAutospacing="0"/>
        <w:rPr>
          <w:rFonts w:eastAsiaTheme="minorEastAsia"/>
          <w:sz w:val="22"/>
          <w:szCs w:val="22"/>
          <w:lang w:val="en-US" w:eastAsia="zh-CN"/>
        </w:rPr>
      </w:pPr>
      <w:r w:rsidRPr="00A45A5A">
        <w:rPr>
          <w:rFonts w:eastAsiaTheme="minorEastAsia" w:hint="eastAsia"/>
          <w:sz w:val="22"/>
          <w:szCs w:val="22"/>
          <w:lang w:val="en-US" w:eastAsia="zh-CN"/>
        </w:rPr>
        <w:lastRenderedPageBreak/>
        <w:t>Proposal #1: CRI-based implicit feedback</w:t>
      </w:r>
      <w:r>
        <w:rPr>
          <w:rFonts w:eastAsiaTheme="minorEastAsia"/>
          <w:sz w:val="22"/>
          <w:szCs w:val="22"/>
          <w:lang w:val="en-US" w:eastAsia="zh-CN"/>
        </w:rPr>
        <w:t>, e.g. class B, should be prioritized for beam training in hybrid beamforming systems.</w:t>
      </w:r>
    </w:p>
    <w:p w14:paraId="3F8CD7C1" w14:textId="574C5379" w:rsidR="00E568CD" w:rsidRPr="00E568CD" w:rsidRDefault="00E568CD" w:rsidP="00E568CD">
      <w:pPr>
        <w:pStyle w:val="LGTdoc1"/>
        <w:spacing w:beforeLines="0" w:before="120" w:after="120" w:afterAutospacing="0"/>
        <w:rPr>
          <w:rFonts w:eastAsiaTheme="minorEastAsia"/>
          <w:sz w:val="22"/>
          <w:szCs w:val="22"/>
          <w:lang w:val="en-US" w:eastAsia="zh-CN"/>
        </w:rPr>
      </w:pPr>
      <w:r w:rsidRPr="00A45A5A">
        <w:rPr>
          <w:rFonts w:eastAsiaTheme="minorEastAsia" w:hint="eastAsia"/>
          <w:sz w:val="22"/>
          <w:szCs w:val="22"/>
          <w:lang w:val="en-US" w:eastAsia="zh-CN"/>
        </w:rPr>
        <w:t xml:space="preserve">Proposal </w:t>
      </w:r>
      <w:r w:rsidRPr="009949A3">
        <w:rPr>
          <w:rFonts w:eastAsiaTheme="minorEastAsia"/>
          <w:sz w:val="22"/>
          <w:szCs w:val="22"/>
          <w:lang w:val="en-US" w:eastAsia="zh-CN"/>
        </w:rPr>
        <w:t>#</w:t>
      </w:r>
      <w:r>
        <w:rPr>
          <w:rFonts w:eastAsiaTheme="minorEastAsia"/>
          <w:sz w:val="22"/>
          <w:szCs w:val="22"/>
          <w:lang w:val="en-US" w:eastAsia="zh-CN"/>
        </w:rPr>
        <w:t>2</w:t>
      </w:r>
      <w:r w:rsidRPr="009949A3">
        <w:rPr>
          <w:rFonts w:eastAsiaTheme="minorEastAsia"/>
          <w:sz w:val="22"/>
          <w:szCs w:val="22"/>
          <w:lang w:val="en-US" w:eastAsia="zh-CN"/>
        </w:rPr>
        <w:t xml:space="preserve">: </w:t>
      </w:r>
      <w:r>
        <w:rPr>
          <w:rFonts w:eastAsiaTheme="minorEastAsia"/>
          <w:sz w:val="22"/>
          <w:szCs w:val="22"/>
          <w:lang w:val="en-US" w:eastAsia="zh-CN"/>
        </w:rPr>
        <w:t>I</w:t>
      </w:r>
      <w:r w:rsidRPr="009949A3">
        <w:rPr>
          <w:rFonts w:eastAsiaTheme="minorEastAsia"/>
          <w:sz w:val="22"/>
          <w:szCs w:val="22"/>
          <w:lang w:val="en-US" w:eastAsia="zh-CN"/>
        </w:rPr>
        <w:t xml:space="preserve">n beam </w:t>
      </w:r>
      <w:r>
        <w:rPr>
          <w:rFonts w:eastAsiaTheme="minorEastAsia"/>
          <w:sz w:val="22"/>
          <w:szCs w:val="22"/>
          <w:lang w:val="en-US" w:eastAsia="zh-CN"/>
        </w:rPr>
        <w:t>training</w:t>
      </w:r>
      <w:r w:rsidRPr="009949A3">
        <w:rPr>
          <w:rFonts w:eastAsiaTheme="minorEastAsia"/>
          <w:sz w:val="22"/>
          <w:szCs w:val="22"/>
          <w:lang w:val="en-US" w:eastAsia="zh-CN"/>
        </w:rPr>
        <w:t>, the number of beams used to traverse a given angular range, should be minimized.</w:t>
      </w:r>
    </w:p>
    <w:p w14:paraId="3AFC999A" w14:textId="65C25498" w:rsidR="00E568CD" w:rsidRDefault="00E568CD" w:rsidP="00E568CD">
      <w:pPr>
        <w:pStyle w:val="LGTdoc1"/>
        <w:spacing w:beforeLines="0" w:before="120" w:after="120" w:afterAutospacing="0"/>
        <w:rPr>
          <w:rFonts w:eastAsiaTheme="minorEastAsia"/>
          <w:sz w:val="22"/>
          <w:szCs w:val="22"/>
          <w:lang w:val="en-US" w:eastAsia="zh-CN"/>
        </w:rPr>
      </w:pPr>
      <w:r w:rsidRPr="00BA1C4C">
        <w:rPr>
          <w:rFonts w:eastAsiaTheme="minorEastAsia" w:hint="eastAsia"/>
          <w:sz w:val="22"/>
          <w:szCs w:val="22"/>
          <w:lang w:val="en-US" w:eastAsia="zh-CN"/>
        </w:rPr>
        <w:t>Proposal #</w:t>
      </w:r>
      <w:r>
        <w:rPr>
          <w:rFonts w:eastAsiaTheme="minorEastAsia"/>
          <w:sz w:val="22"/>
          <w:szCs w:val="22"/>
          <w:lang w:val="en-US" w:eastAsia="zh-CN"/>
        </w:rPr>
        <w:t>3</w:t>
      </w:r>
      <w:r w:rsidRPr="00BA1C4C">
        <w:rPr>
          <w:rFonts w:eastAsiaTheme="minorEastAsia" w:hint="eastAsia"/>
          <w:sz w:val="22"/>
          <w:szCs w:val="22"/>
          <w:lang w:val="en-US" w:eastAsia="zh-CN"/>
        </w:rPr>
        <w:t xml:space="preserve">: </w:t>
      </w:r>
      <w:r w:rsidR="003D4521">
        <w:rPr>
          <w:rFonts w:eastAsiaTheme="minorEastAsia"/>
          <w:sz w:val="22"/>
          <w:szCs w:val="22"/>
          <w:lang w:val="en-US" w:eastAsia="zh-CN"/>
        </w:rPr>
        <w:t>Consider the proposed codebook for beam training.</w:t>
      </w:r>
    </w:p>
    <w:p w14:paraId="1DBCB248" w14:textId="77777777"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t>References</w:t>
      </w:r>
    </w:p>
    <w:p w14:paraId="270DCB5D" w14:textId="0C0E3C1D" w:rsidR="00C970D4" w:rsidRDefault="005B2EE9" w:rsidP="00F014DA">
      <w:pPr>
        <w:pStyle w:val="ListParagraph"/>
        <w:numPr>
          <w:ilvl w:val="0"/>
          <w:numId w:val="6"/>
        </w:numPr>
        <w:ind w:leftChars="0"/>
        <w:rPr>
          <w:rFonts w:ascii="Times New Roman"/>
          <w:sz w:val="22"/>
          <w:szCs w:val="22"/>
          <w:lang w:val="en-GB"/>
        </w:rPr>
      </w:pPr>
      <w:bookmarkStart w:id="2" w:name="_Ref441494429"/>
      <w:bookmarkEnd w:id="0"/>
      <w:bookmarkEnd w:id="1"/>
      <w:r w:rsidRPr="005B2EE9">
        <w:rPr>
          <w:rFonts w:ascii="Times New Roman"/>
          <w:sz w:val="22"/>
          <w:szCs w:val="22"/>
          <w:lang w:val="en-GB"/>
        </w:rPr>
        <w:t>RP-1</w:t>
      </w:r>
      <w:r w:rsidR="00F014DA">
        <w:rPr>
          <w:rFonts w:ascii="Times New Roman"/>
          <w:sz w:val="22"/>
          <w:szCs w:val="22"/>
          <w:lang w:val="en-GB"/>
        </w:rPr>
        <w:t>60671</w:t>
      </w:r>
      <w:r>
        <w:rPr>
          <w:rFonts w:ascii="Times New Roman"/>
          <w:sz w:val="22"/>
          <w:szCs w:val="22"/>
          <w:lang w:val="en-GB"/>
        </w:rPr>
        <w:t>,</w:t>
      </w:r>
      <w:r w:rsidRPr="005B2EE9">
        <w:rPr>
          <w:rFonts w:ascii="Times New Roman"/>
          <w:sz w:val="22"/>
          <w:szCs w:val="22"/>
          <w:lang w:val="en-GB"/>
        </w:rPr>
        <w:t xml:space="preserve"> </w:t>
      </w:r>
      <w:r>
        <w:rPr>
          <w:rFonts w:ascii="Times New Roman"/>
          <w:sz w:val="22"/>
          <w:szCs w:val="22"/>
          <w:lang w:val="en-GB"/>
        </w:rPr>
        <w:t>“</w:t>
      </w:r>
      <w:r w:rsidR="00F014DA" w:rsidRPr="00F014DA">
        <w:rPr>
          <w:rFonts w:ascii="Times New Roman"/>
          <w:sz w:val="22"/>
          <w:szCs w:val="22"/>
          <w:lang w:val="en-GB"/>
        </w:rPr>
        <w:t>New SID Proposal: Study on New Radio Access Technology</w:t>
      </w:r>
      <w:r>
        <w:rPr>
          <w:rFonts w:ascii="Times New Roman"/>
          <w:sz w:val="22"/>
          <w:szCs w:val="22"/>
          <w:lang w:val="en-GB"/>
        </w:rPr>
        <w:t xml:space="preserve">”, </w:t>
      </w:r>
      <w:bookmarkEnd w:id="2"/>
      <w:proofErr w:type="spellStart"/>
      <w:r w:rsidR="00F014DA" w:rsidRPr="00F014DA">
        <w:rPr>
          <w:rFonts w:ascii="Times New Roman"/>
          <w:sz w:val="22"/>
          <w:szCs w:val="22"/>
          <w:lang w:val="en-GB"/>
        </w:rPr>
        <w:t>Göteborg</w:t>
      </w:r>
      <w:proofErr w:type="spellEnd"/>
      <w:r w:rsidR="00F014DA" w:rsidRPr="00F014DA">
        <w:rPr>
          <w:rFonts w:ascii="Times New Roman"/>
          <w:sz w:val="22"/>
          <w:szCs w:val="22"/>
          <w:lang w:val="en-GB"/>
        </w:rPr>
        <w:t>, Sweden, March</w:t>
      </w:r>
      <w:r w:rsidR="00F014DA">
        <w:rPr>
          <w:rFonts w:ascii="Times New Roman"/>
          <w:sz w:val="22"/>
          <w:szCs w:val="22"/>
          <w:lang w:val="en-GB"/>
        </w:rPr>
        <w:t xml:space="preserve"> 7-10</w:t>
      </w:r>
      <w:r w:rsidR="00F014DA" w:rsidRPr="00F014DA">
        <w:rPr>
          <w:rFonts w:ascii="Times New Roman"/>
          <w:sz w:val="22"/>
          <w:szCs w:val="22"/>
          <w:lang w:val="en-GB"/>
        </w:rPr>
        <w:t>, 2016</w:t>
      </w:r>
      <w:r w:rsidR="00F014DA">
        <w:rPr>
          <w:rFonts w:ascii="Times New Roman"/>
          <w:sz w:val="22"/>
          <w:szCs w:val="22"/>
          <w:lang w:val="en-GB"/>
        </w:rPr>
        <w:t>.</w:t>
      </w:r>
    </w:p>
    <w:sectPr w:rsidR="00C970D4" w:rsidSect="00CE3757">
      <w:headerReference w:type="even" r:id="rId43"/>
      <w:headerReference w:type="default" r:id="rId44"/>
      <w:footerReference w:type="even" r:id="rId45"/>
      <w:footerReference w:type="default" r:id="rId46"/>
      <w:headerReference w:type="first" r:id="rId47"/>
      <w:footerReference w:type="first" r:id="rId4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73361" w14:textId="77777777" w:rsidR="00A87470" w:rsidRDefault="00A87470">
      <w:r>
        <w:separator/>
      </w:r>
    </w:p>
  </w:endnote>
  <w:endnote w:type="continuationSeparator" w:id="0">
    <w:p w14:paraId="3060F1FA" w14:textId="77777777" w:rsidR="00A87470" w:rsidRDefault="00A87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8061086"/>
      <w:docPartObj>
        <w:docPartGallery w:val="Page Numbers (Bottom of Page)"/>
        <w:docPartUnique/>
      </w:docPartObj>
    </w:sdtPr>
    <w:sdtEndPr>
      <w:rPr>
        <w:noProof/>
      </w:rPr>
    </w:sdtEndPr>
    <w:sdtContent>
      <w:bookmarkStart w:id="3" w:name="_GoBack" w:displacedByCustomXml="prev"/>
      <w:bookmarkEnd w:id="3" w:displacedByCustomXml="prev"/>
      <w:p w14:paraId="7460A49F" w14:textId="0104E112" w:rsidR="003258C1" w:rsidRDefault="003258C1">
        <w:pPr>
          <w:pStyle w:val="Footer"/>
          <w:jc w:val="center"/>
        </w:pPr>
        <w:r>
          <w:fldChar w:fldCharType="begin"/>
        </w:r>
        <w:r>
          <w:instrText xml:space="preserve"> PAGE   \* MERGEFORMAT </w:instrText>
        </w:r>
        <w:r>
          <w:fldChar w:fldCharType="separate"/>
        </w:r>
        <w:r w:rsidR="00EA7787">
          <w:rPr>
            <w:noProof/>
          </w:rPr>
          <w:t>1</w:t>
        </w:r>
        <w:r>
          <w:rPr>
            <w:noProof/>
          </w:rPr>
          <w:fldChar w:fldCharType="end"/>
        </w:r>
      </w:p>
    </w:sdtContent>
  </w:sdt>
  <w:p w14:paraId="7750EFA9" w14:textId="77777777" w:rsidR="003258C1" w:rsidRDefault="003258C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210EF" w14:textId="77777777" w:rsidR="003258C1" w:rsidRDefault="003258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6F815" w14:textId="77777777" w:rsidR="00A87470" w:rsidRDefault="00A87470">
      <w:r>
        <w:separator/>
      </w:r>
    </w:p>
  </w:footnote>
  <w:footnote w:type="continuationSeparator" w:id="0">
    <w:p w14:paraId="288BA6B7" w14:textId="77777777" w:rsidR="00A87470" w:rsidRDefault="00A87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4DFEC" w14:textId="77777777" w:rsidR="003258C1" w:rsidRDefault="003258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E9C54" w14:textId="77777777" w:rsidR="003258C1" w:rsidRDefault="003258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35851" w14:textId="77777777" w:rsidR="003258C1" w:rsidRDefault="003258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A522B"/>
    <w:multiLevelType w:val="hybridMultilevel"/>
    <w:tmpl w:val="1F2E6946"/>
    <w:lvl w:ilvl="0" w:tplc="04090001">
      <w:start w:val="1"/>
      <w:numFmt w:val="bullet"/>
      <w:lvlText w:val=""/>
      <w:lvlJc w:val="left"/>
      <w:pPr>
        <w:ind w:left="567" w:hanging="20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9">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4">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45D94"/>
    <w:multiLevelType w:val="hybridMultilevel"/>
    <w:tmpl w:val="160C20A6"/>
    <w:lvl w:ilvl="0" w:tplc="8FCE3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20">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CE638AA"/>
    <w:multiLevelType w:val="hybridMultilevel"/>
    <w:tmpl w:val="CC9CFBD0"/>
    <w:lvl w:ilvl="0" w:tplc="2334F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11"/>
  </w:num>
  <w:num w:numId="3">
    <w:abstractNumId w:val="27"/>
  </w:num>
  <w:num w:numId="4">
    <w:abstractNumId w:val="33"/>
  </w:num>
  <w:num w:numId="5">
    <w:abstractNumId w:val="34"/>
  </w:num>
  <w:num w:numId="6">
    <w:abstractNumId w:val="29"/>
  </w:num>
  <w:num w:numId="7">
    <w:abstractNumId w:val="24"/>
  </w:num>
  <w:num w:numId="8">
    <w:abstractNumId w:val="5"/>
  </w:num>
  <w:num w:numId="9">
    <w:abstractNumId w:val="6"/>
  </w:num>
  <w:num w:numId="10">
    <w:abstractNumId w:val="18"/>
  </w:num>
  <w:num w:numId="11">
    <w:abstractNumId w:val="9"/>
  </w:num>
  <w:num w:numId="12">
    <w:abstractNumId w:val="10"/>
  </w:num>
  <w:num w:numId="13">
    <w:abstractNumId w:val="3"/>
  </w:num>
  <w:num w:numId="14">
    <w:abstractNumId w:val="22"/>
  </w:num>
  <w:num w:numId="15">
    <w:abstractNumId w:val="32"/>
  </w:num>
  <w:num w:numId="16">
    <w:abstractNumId w:val="12"/>
  </w:num>
  <w:num w:numId="17">
    <w:abstractNumId w:val="21"/>
  </w:num>
  <w:num w:numId="18">
    <w:abstractNumId w:val="20"/>
  </w:num>
  <w:num w:numId="19">
    <w:abstractNumId w:val="7"/>
  </w:num>
  <w:num w:numId="20">
    <w:abstractNumId w:val="23"/>
  </w:num>
  <w:num w:numId="21">
    <w:abstractNumId w:val="25"/>
  </w:num>
  <w:num w:numId="22">
    <w:abstractNumId w:val="2"/>
  </w:num>
  <w:num w:numId="23">
    <w:abstractNumId w:val="26"/>
  </w:num>
  <w:num w:numId="24">
    <w:abstractNumId w:val="0"/>
  </w:num>
  <w:num w:numId="25">
    <w:abstractNumId w:val="14"/>
  </w:num>
  <w:num w:numId="26">
    <w:abstractNumId w:val="19"/>
  </w:num>
  <w:num w:numId="27">
    <w:abstractNumId w:val="35"/>
  </w:num>
  <w:num w:numId="28">
    <w:abstractNumId w:val="4"/>
  </w:num>
  <w:num w:numId="29">
    <w:abstractNumId w:val="31"/>
  </w:num>
  <w:num w:numId="30">
    <w:abstractNumId w:val="1"/>
  </w:num>
  <w:num w:numId="31">
    <w:abstractNumId w:val="13"/>
  </w:num>
  <w:num w:numId="32">
    <w:abstractNumId w:val="8"/>
  </w:num>
  <w:num w:numId="33">
    <w:abstractNumId w:val="17"/>
  </w:num>
  <w:num w:numId="34">
    <w:abstractNumId w:val="30"/>
  </w:num>
  <w:num w:numId="35">
    <w:abstractNumId w:val="15"/>
  </w:num>
  <w:num w:numId="3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4412"/>
    <w:rsid w:val="00004638"/>
    <w:rsid w:val="00004E0E"/>
    <w:rsid w:val="00005980"/>
    <w:rsid w:val="00005985"/>
    <w:rsid w:val="00006572"/>
    <w:rsid w:val="00006830"/>
    <w:rsid w:val="00006BA1"/>
    <w:rsid w:val="00006DF9"/>
    <w:rsid w:val="00006F61"/>
    <w:rsid w:val="000072D1"/>
    <w:rsid w:val="00007711"/>
    <w:rsid w:val="00010F32"/>
    <w:rsid w:val="00011651"/>
    <w:rsid w:val="00011752"/>
    <w:rsid w:val="00011829"/>
    <w:rsid w:val="00011C94"/>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79F"/>
    <w:rsid w:val="00016B13"/>
    <w:rsid w:val="000171D8"/>
    <w:rsid w:val="000173D4"/>
    <w:rsid w:val="00020522"/>
    <w:rsid w:val="000209CA"/>
    <w:rsid w:val="00020A46"/>
    <w:rsid w:val="000213C7"/>
    <w:rsid w:val="00021F84"/>
    <w:rsid w:val="00022166"/>
    <w:rsid w:val="00022517"/>
    <w:rsid w:val="00022991"/>
    <w:rsid w:val="00022E14"/>
    <w:rsid w:val="00023BE1"/>
    <w:rsid w:val="00023FB8"/>
    <w:rsid w:val="0002413F"/>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506B"/>
    <w:rsid w:val="000358DA"/>
    <w:rsid w:val="00035927"/>
    <w:rsid w:val="00035DF8"/>
    <w:rsid w:val="000361D8"/>
    <w:rsid w:val="000366A1"/>
    <w:rsid w:val="00036B40"/>
    <w:rsid w:val="0004019E"/>
    <w:rsid w:val="000401DC"/>
    <w:rsid w:val="000407FE"/>
    <w:rsid w:val="00041274"/>
    <w:rsid w:val="000415AB"/>
    <w:rsid w:val="00041B42"/>
    <w:rsid w:val="00041D97"/>
    <w:rsid w:val="00041EA9"/>
    <w:rsid w:val="0004289F"/>
    <w:rsid w:val="0004330F"/>
    <w:rsid w:val="000439C8"/>
    <w:rsid w:val="000450D9"/>
    <w:rsid w:val="0004533D"/>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0ABA"/>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9B5"/>
    <w:rsid w:val="00084BD1"/>
    <w:rsid w:val="000856B4"/>
    <w:rsid w:val="0008591D"/>
    <w:rsid w:val="00085A98"/>
    <w:rsid w:val="00086269"/>
    <w:rsid w:val="00090336"/>
    <w:rsid w:val="0009036A"/>
    <w:rsid w:val="000907E5"/>
    <w:rsid w:val="00090AE3"/>
    <w:rsid w:val="00091429"/>
    <w:rsid w:val="00091495"/>
    <w:rsid w:val="00091D78"/>
    <w:rsid w:val="00092102"/>
    <w:rsid w:val="000927A3"/>
    <w:rsid w:val="00092F9D"/>
    <w:rsid w:val="00093234"/>
    <w:rsid w:val="000932BC"/>
    <w:rsid w:val="00093558"/>
    <w:rsid w:val="00094150"/>
    <w:rsid w:val="00094960"/>
    <w:rsid w:val="00094D71"/>
    <w:rsid w:val="00094F30"/>
    <w:rsid w:val="000958D0"/>
    <w:rsid w:val="00095BE6"/>
    <w:rsid w:val="00095F9F"/>
    <w:rsid w:val="00096AD9"/>
    <w:rsid w:val="00096E3A"/>
    <w:rsid w:val="000A0045"/>
    <w:rsid w:val="000A039C"/>
    <w:rsid w:val="000A05C2"/>
    <w:rsid w:val="000A06BD"/>
    <w:rsid w:val="000A113C"/>
    <w:rsid w:val="000A11A7"/>
    <w:rsid w:val="000A1325"/>
    <w:rsid w:val="000A16ED"/>
    <w:rsid w:val="000A2BEF"/>
    <w:rsid w:val="000A2FD1"/>
    <w:rsid w:val="000A35C5"/>
    <w:rsid w:val="000A39F4"/>
    <w:rsid w:val="000A41F4"/>
    <w:rsid w:val="000A42EC"/>
    <w:rsid w:val="000A492B"/>
    <w:rsid w:val="000A4B87"/>
    <w:rsid w:val="000A58BF"/>
    <w:rsid w:val="000A5DC7"/>
    <w:rsid w:val="000A62EA"/>
    <w:rsid w:val="000A6FEF"/>
    <w:rsid w:val="000A70E9"/>
    <w:rsid w:val="000B002A"/>
    <w:rsid w:val="000B1425"/>
    <w:rsid w:val="000B223C"/>
    <w:rsid w:val="000B2552"/>
    <w:rsid w:val="000B26F4"/>
    <w:rsid w:val="000B2F82"/>
    <w:rsid w:val="000B39AA"/>
    <w:rsid w:val="000B3C4A"/>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3F8"/>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C72"/>
    <w:rsid w:val="000D3E29"/>
    <w:rsid w:val="000D4423"/>
    <w:rsid w:val="000D4832"/>
    <w:rsid w:val="000D4A13"/>
    <w:rsid w:val="000D4A67"/>
    <w:rsid w:val="000D4F16"/>
    <w:rsid w:val="000D5350"/>
    <w:rsid w:val="000D5ABC"/>
    <w:rsid w:val="000D5B2E"/>
    <w:rsid w:val="000D5E3C"/>
    <w:rsid w:val="000D5FAF"/>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5FEA"/>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0EB"/>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4D2D"/>
    <w:rsid w:val="0010582D"/>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032"/>
    <w:rsid w:val="0011590B"/>
    <w:rsid w:val="00115C7F"/>
    <w:rsid w:val="00116F93"/>
    <w:rsid w:val="00117F4B"/>
    <w:rsid w:val="001208F1"/>
    <w:rsid w:val="001213B7"/>
    <w:rsid w:val="001216F0"/>
    <w:rsid w:val="0012198F"/>
    <w:rsid w:val="00121C6D"/>
    <w:rsid w:val="001222A0"/>
    <w:rsid w:val="00122B7B"/>
    <w:rsid w:val="001230AF"/>
    <w:rsid w:val="00123208"/>
    <w:rsid w:val="001234BC"/>
    <w:rsid w:val="001235AD"/>
    <w:rsid w:val="00123953"/>
    <w:rsid w:val="00123CC5"/>
    <w:rsid w:val="00123D48"/>
    <w:rsid w:val="00123F88"/>
    <w:rsid w:val="00124099"/>
    <w:rsid w:val="001254AA"/>
    <w:rsid w:val="00125C69"/>
    <w:rsid w:val="00125DC9"/>
    <w:rsid w:val="00125FB9"/>
    <w:rsid w:val="00126D8B"/>
    <w:rsid w:val="00127118"/>
    <w:rsid w:val="001275FA"/>
    <w:rsid w:val="00127775"/>
    <w:rsid w:val="00127D93"/>
    <w:rsid w:val="00130201"/>
    <w:rsid w:val="00130E1F"/>
    <w:rsid w:val="00130F1C"/>
    <w:rsid w:val="0013211E"/>
    <w:rsid w:val="001324CD"/>
    <w:rsid w:val="001325D6"/>
    <w:rsid w:val="00132C07"/>
    <w:rsid w:val="001333C2"/>
    <w:rsid w:val="0013358C"/>
    <w:rsid w:val="001339DE"/>
    <w:rsid w:val="00133B03"/>
    <w:rsid w:val="00133F41"/>
    <w:rsid w:val="00134096"/>
    <w:rsid w:val="00134B43"/>
    <w:rsid w:val="00134E07"/>
    <w:rsid w:val="00136BCA"/>
    <w:rsid w:val="00136ED5"/>
    <w:rsid w:val="00137D00"/>
    <w:rsid w:val="001401AD"/>
    <w:rsid w:val="00141860"/>
    <w:rsid w:val="00141B0E"/>
    <w:rsid w:val="00143132"/>
    <w:rsid w:val="00143CB6"/>
    <w:rsid w:val="00144123"/>
    <w:rsid w:val="001448EF"/>
    <w:rsid w:val="0014494E"/>
    <w:rsid w:val="00144F3A"/>
    <w:rsid w:val="001461F6"/>
    <w:rsid w:val="00146769"/>
    <w:rsid w:val="00147438"/>
    <w:rsid w:val="0014775B"/>
    <w:rsid w:val="001479B8"/>
    <w:rsid w:val="00147D5F"/>
    <w:rsid w:val="001505F1"/>
    <w:rsid w:val="0015080A"/>
    <w:rsid w:val="001512FC"/>
    <w:rsid w:val="001519B4"/>
    <w:rsid w:val="0015277A"/>
    <w:rsid w:val="001532F6"/>
    <w:rsid w:val="00153D82"/>
    <w:rsid w:val="001545C5"/>
    <w:rsid w:val="0015524F"/>
    <w:rsid w:val="00155250"/>
    <w:rsid w:val="0015541E"/>
    <w:rsid w:val="0015591D"/>
    <w:rsid w:val="00155CD4"/>
    <w:rsid w:val="00156547"/>
    <w:rsid w:val="0015674C"/>
    <w:rsid w:val="00156E1D"/>
    <w:rsid w:val="00156FDE"/>
    <w:rsid w:val="00157937"/>
    <w:rsid w:val="00157F66"/>
    <w:rsid w:val="001601F8"/>
    <w:rsid w:val="00160DF9"/>
    <w:rsid w:val="001620F5"/>
    <w:rsid w:val="001624AB"/>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0B61"/>
    <w:rsid w:val="001914E2"/>
    <w:rsid w:val="00192A6A"/>
    <w:rsid w:val="00192EEF"/>
    <w:rsid w:val="0019322F"/>
    <w:rsid w:val="001933C2"/>
    <w:rsid w:val="00193423"/>
    <w:rsid w:val="001934DE"/>
    <w:rsid w:val="00193890"/>
    <w:rsid w:val="00193E24"/>
    <w:rsid w:val="00195106"/>
    <w:rsid w:val="00195407"/>
    <w:rsid w:val="0019547C"/>
    <w:rsid w:val="00195786"/>
    <w:rsid w:val="00195DA0"/>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026"/>
    <w:rsid w:val="001A45F5"/>
    <w:rsid w:val="001A4603"/>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55E"/>
    <w:rsid w:val="001C1BDC"/>
    <w:rsid w:val="001C2384"/>
    <w:rsid w:val="001C28B0"/>
    <w:rsid w:val="001C2BBF"/>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345"/>
    <w:rsid w:val="001D6524"/>
    <w:rsid w:val="001D6A49"/>
    <w:rsid w:val="001D6AFD"/>
    <w:rsid w:val="001D6F49"/>
    <w:rsid w:val="001D7A70"/>
    <w:rsid w:val="001D7D89"/>
    <w:rsid w:val="001E0401"/>
    <w:rsid w:val="001E07CD"/>
    <w:rsid w:val="001E32AD"/>
    <w:rsid w:val="001E45F9"/>
    <w:rsid w:val="001E4785"/>
    <w:rsid w:val="001E4C61"/>
    <w:rsid w:val="001E5348"/>
    <w:rsid w:val="001E5769"/>
    <w:rsid w:val="001E594F"/>
    <w:rsid w:val="001E6428"/>
    <w:rsid w:val="001E663B"/>
    <w:rsid w:val="001E6B43"/>
    <w:rsid w:val="001E6FBC"/>
    <w:rsid w:val="001E76C7"/>
    <w:rsid w:val="001F04E2"/>
    <w:rsid w:val="001F1501"/>
    <w:rsid w:val="001F293F"/>
    <w:rsid w:val="001F2B8F"/>
    <w:rsid w:val="001F30DB"/>
    <w:rsid w:val="001F46F4"/>
    <w:rsid w:val="001F4802"/>
    <w:rsid w:val="001F5AC1"/>
    <w:rsid w:val="001F699A"/>
    <w:rsid w:val="001F6D85"/>
    <w:rsid w:val="001F7D84"/>
    <w:rsid w:val="0020060A"/>
    <w:rsid w:val="00200999"/>
    <w:rsid w:val="002012B1"/>
    <w:rsid w:val="00201ECD"/>
    <w:rsid w:val="00201FE1"/>
    <w:rsid w:val="002020D2"/>
    <w:rsid w:val="002021BE"/>
    <w:rsid w:val="00202BED"/>
    <w:rsid w:val="00202D7F"/>
    <w:rsid w:val="002030F6"/>
    <w:rsid w:val="00203F51"/>
    <w:rsid w:val="002043C3"/>
    <w:rsid w:val="002048A3"/>
    <w:rsid w:val="002068B6"/>
    <w:rsid w:val="0020738D"/>
    <w:rsid w:val="00207EF7"/>
    <w:rsid w:val="002100F5"/>
    <w:rsid w:val="00210E3A"/>
    <w:rsid w:val="0021213C"/>
    <w:rsid w:val="002124CB"/>
    <w:rsid w:val="00212654"/>
    <w:rsid w:val="00213771"/>
    <w:rsid w:val="00213D2C"/>
    <w:rsid w:val="00213F53"/>
    <w:rsid w:val="00213FAD"/>
    <w:rsid w:val="00214368"/>
    <w:rsid w:val="002148B8"/>
    <w:rsid w:val="00214F4B"/>
    <w:rsid w:val="002152B8"/>
    <w:rsid w:val="00216559"/>
    <w:rsid w:val="002165B0"/>
    <w:rsid w:val="00216E4A"/>
    <w:rsid w:val="00216F55"/>
    <w:rsid w:val="00217A0A"/>
    <w:rsid w:val="00217C21"/>
    <w:rsid w:val="00220356"/>
    <w:rsid w:val="002212FF"/>
    <w:rsid w:val="00221442"/>
    <w:rsid w:val="0022152C"/>
    <w:rsid w:val="0022168B"/>
    <w:rsid w:val="00221912"/>
    <w:rsid w:val="00221F50"/>
    <w:rsid w:val="00222229"/>
    <w:rsid w:val="002229D3"/>
    <w:rsid w:val="00222F9D"/>
    <w:rsid w:val="00223EE5"/>
    <w:rsid w:val="00223F3D"/>
    <w:rsid w:val="00224333"/>
    <w:rsid w:val="002247CB"/>
    <w:rsid w:val="0022562C"/>
    <w:rsid w:val="00226B6E"/>
    <w:rsid w:val="002272EF"/>
    <w:rsid w:val="00230061"/>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612"/>
    <w:rsid w:val="002367BD"/>
    <w:rsid w:val="00236DB9"/>
    <w:rsid w:val="00237121"/>
    <w:rsid w:val="00237B0A"/>
    <w:rsid w:val="00237D68"/>
    <w:rsid w:val="00240434"/>
    <w:rsid w:val="0024106C"/>
    <w:rsid w:val="002412B9"/>
    <w:rsid w:val="0024215B"/>
    <w:rsid w:val="00242291"/>
    <w:rsid w:val="002424D6"/>
    <w:rsid w:val="002428D5"/>
    <w:rsid w:val="00242BA9"/>
    <w:rsid w:val="002431AB"/>
    <w:rsid w:val="0024331B"/>
    <w:rsid w:val="002434BA"/>
    <w:rsid w:val="002438E4"/>
    <w:rsid w:val="00243CDC"/>
    <w:rsid w:val="00243F48"/>
    <w:rsid w:val="00244592"/>
    <w:rsid w:val="00245741"/>
    <w:rsid w:val="00245A17"/>
    <w:rsid w:val="00246180"/>
    <w:rsid w:val="00246396"/>
    <w:rsid w:val="00246710"/>
    <w:rsid w:val="002505C1"/>
    <w:rsid w:val="00251087"/>
    <w:rsid w:val="0025153F"/>
    <w:rsid w:val="002518C8"/>
    <w:rsid w:val="00251914"/>
    <w:rsid w:val="00251924"/>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594E"/>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603"/>
    <w:rsid w:val="0028575B"/>
    <w:rsid w:val="00285A43"/>
    <w:rsid w:val="00285FD7"/>
    <w:rsid w:val="0028689A"/>
    <w:rsid w:val="0028692B"/>
    <w:rsid w:val="00286B0A"/>
    <w:rsid w:val="00286B44"/>
    <w:rsid w:val="002870DA"/>
    <w:rsid w:val="00287433"/>
    <w:rsid w:val="00287858"/>
    <w:rsid w:val="00287E65"/>
    <w:rsid w:val="00287EA5"/>
    <w:rsid w:val="00290B54"/>
    <w:rsid w:val="0029122E"/>
    <w:rsid w:val="00291307"/>
    <w:rsid w:val="002921F7"/>
    <w:rsid w:val="0029353F"/>
    <w:rsid w:val="00293775"/>
    <w:rsid w:val="0029419F"/>
    <w:rsid w:val="00294265"/>
    <w:rsid w:val="00295EC6"/>
    <w:rsid w:val="00297FA5"/>
    <w:rsid w:val="002A032E"/>
    <w:rsid w:val="002A03D0"/>
    <w:rsid w:val="002A05DD"/>
    <w:rsid w:val="002A1A31"/>
    <w:rsid w:val="002A1F88"/>
    <w:rsid w:val="002A2196"/>
    <w:rsid w:val="002A2264"/>
    <w:rsid w:val="002A2742"/>
    <w:rsid w:val="002A32BF"/>
    <w:rsid w:val="002A3558"/>
    <w:rsid w:val="002A4D8E"/>
    <w:rsid w:val="002A5B20"/>
    <w:rsid w:val="002A6613"/>
    <w:rsid w:val="002A73FE"/>
    <w:rsid w:val="002A79C3"/>
    <w:rsid w:val="002B0087"/>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5CC"/>
    <w:rsid w:val="002C0AAA"/>
    <w:rsid w:val="002C0DCC"/>
    <w:rsid w:val="002C13AA"/>
    <w:rsid w:val="002C17F1"/>
    <w:rsid w:val="002C18EB"/>
    <w:rsid w:val="002C1B6A"/>
    <w:rsid w:val="002C261F"/>
    <w:rsid w:val="002C2C8A"/>
    <w:rsid w:val="002C309E"/>
    <w:rsid w:val="002C47F0"/>
    <w:rsid w:val="002C4B5A"/>
    <w:rsid w:val="002C659B"/>
    <w:rsid w:val="002C6BF6"/>
    <w:rsid w:val="002C720F"/>
    <w:rsid w:val="002C75E7"/>
    <w:rsid w:val="002D0503"/>
    <w:rsid w:val="002D071C"/>
    <w:rsid w:val="002D146E"/>
    <w:rsid w:val="002D14AD"/>
    <w:rsid w:val="002D15B0"/>
    <w:rsid w:val="002D1C71"/>
    <w:rsid w:val="002D1D1E"/>
    <w:rsid w:val="002D1E13"/>
    <w:rsid w:val="002D2902"/>
    <w:rsid w:val="002D2D2C"/>
    <w:rsid w:val="002D2D92"/>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7C2"/>
    <w:rsid w:val="002E0F8D"/>
    <w:rsid w:val="002E0FEB"/>
    <w:rsid w:val="002E223E"/>
    <w:rsid w:val="002E29F2"/>
    <w:rsid w:val="002E2E1A"/>
    <w:rsid w:val="002E2E7C"/>
    <w:rsid w:val="002E31BD"/>
    <w:rsid w:val="002E3F8B"/>
    <w:rsid w:val="002E5B24"/>
    <w:rsid w:val="002E658A"/>
    <w:rsid w:val="002E716C"/>
    <w:rsid w:val="002E7DAB"/>
    <w:rsid w:val="002F0093"/>
    <w:rsid w:val="002F066D"/>
    <w:rsid w:val="002F0A5A"/>
    <w:rsid w:val="002F0D70"/>
    <w:rsid w:val="002F1312"/>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3372"/>
    <w:rsid w:val="003038AA"/>
    <w:rsid w:val="00303F71"/>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3FA2"/>
    <w:rsid w:val="003145A2"/>
    <w:rsid w:val="00314FD4"/>
    <w:rsid w:val="00315208"/>
    <w:rsid w:val="003155D0"/>
    <w:rsid w:val="003163FF"/>
    <w:rsid w:val="00316891"/>
    <w:rsid w:val="0031792D"/>
    <w:rsid w:val="003200DF"/>
    <w:rsid w:val="003209D1"/>
    <w:rsid w:val="00320ACE"/>
    <w:rsid w:val="00320C0E"/>
    <w:rsid w:val="0032132D"/>
    <w:rsid w:val="0032246C"/>
    <w:rsid w:val="0032309A"/>
    <w:rsid w:val="003232EE"/>
    <w:rsid w:val="00323677"/>
    <w:rsid w:val="00324072"/>
    <w:rsid w:val="00324699"/>
    <w:rsid w:val="00324D17"/>
    <w:rsid w:val="00324D7B"/>
    <w:rsid w:val="00324EE1"/>
    <w:rsid w:val="0032524A"/>
    <w:rsid w:val="003258C1"/>
    <w:rsid w:val="00326342"/>
    <w:rsid w:val="003265FF"/>
    <w:rsid w:val="00326882"/>
    <w:rsid w:val="003268B9"/>
    <w:rsid w:val="003274C5"/>
    <w:rsid w:val="00331094"/>
    <w:rsid w:val="00331555"/>
    <w:rsid w:val="00331672"/>
    <w:rsid w:val="0033313A"/>
    <w:rsid w:val="003333E7"/>
    <w:rsid w:val="00334046"/>
    <w:rsid w:val="0033466D"/>
    <w:rsid w:val="00334728"/>
    <w:rsid w:val="00334DDE"/>
    <w:rsid w:val="0033520C"/>
    <w:rsid w:val="00335772"/>
    <w:rsid w:val="0033590B"/>
    <w:rsid w:val="00336A2C"/>
    <w:rsid w:val="00336FB8"/>
    <w:rsid w:val="003371FB"/>
    <w:rsid w:val="00337279"/>
    <w:rsid w:val="00337503"/>
    <w:rsid w:val="003377EF"/>
    <w:rsid w:val="00337A25"/>
    <w:rsid w:val="003401AA"/>
    <w:rsid w:val="003403E1"/>
    <w:rsid w:val="00342861"/>
    <w:rsid w:val="003429BD"/>
    <w:rsid w:val="00342CDE"/>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1F51"/>
    <w:rsid w:val="0037209F"/>
    <w:rsid w:val="003723B3"/>
    <w:rsid w:val="003728D5"/>
    <w:rsid w:val="00372B76"/>
    <w:rsid w:val="00372D5C"/>
    <w:rsid w:val="00372E4D"/>
    <w:rsid w:val="003734DE"/>
    <w:rsid w:val="0037350F"/>
    <w:rsid w:val="00373ED3"/>
    <w:rsid w:val="0037414A"/>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4C12"/>
    <w:rsid w:val="00385047"/>
    <w:rsid w:val="00385205"/>
    <w:rsid w:val="00385451"/>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7219"/>
    <w:rsid w:val="00397BF4"/>
    <w:rsid w:val="003A0639"/>
    <w:rsid w:val="003A10A6"/>
    <w:rsid w:val="003A1463"/>
    <w:rsid w:val="003A197A"/>
    <w:rsid w:val="003A1A9D"/>
    <w:rsid w:val="003A2081"/>
    <w:rsid w:val="003A3219"/>
    <w:rsid w:val="003A3467"/>
    <w:rsid w:val="003A375B"/>
    <w:rsid w:val="003A404A"/>
    <w:rsid w:val="003A4CC4"/>
    <w:rsid w:val="003A56FC"/>
    <w:rsid w:val="003A5981"/>
    <w:rsid w:val="003A67FF"/>
    <w:rsid w:val="003A70A5"/>
    <w:rsid w:val="003A7230"/>
    <w:rsid w:val="003B0691"/>
    <w:rsid w:val="003B12E9"/>
    <w:rsid w:val="003B1D50"/>
    <w:rsid w:val="003B2029"/>
    <w:rsid w:val="003B2639"/>
    <w:rsid w:val="003B2659"/>
    <w:rsid w:val="003B2B12"/>
    <w:rsid w:val="003B2D74"/>
    <w:rsid w:val="003B345F"/>
    <w:rsid w:val="003B34F1"/>
    <w:rsid w:val="003B443A"/>
    <w:rsid w:val="003B4D37"/>
    <w:rsid w:val="003B4E01"/>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21"/>
    <w:rsid w:val="003D4543"/>
    <w:rsid w:val="003D47EE"/>
    <w:rsid w:val="003D6C7D"/>
    <w:rsid w:val="003D731B"/>
    <w:rsid w:val="003D7DCB"/>
    <w:rsid w:val="003E08B1"/>
    <w:rsid w:val="003E0ACF"/>
    <w:rsid w:val="003E0BE3"/>
    <w:rsid w:val="003E124A"/>
    <w:rsid w:val="003E1B8C"/>
    <w:rsid w:val="003E1C11"/>
    <w:rsid w:val="003E2342"/>
    <w:rsid w:val="003E2492"/>
    <w:rsid w:val="003E325B"/>
    <w:rsid w:val="003E352D"/>
    <w:rsid w:val="003E3BDE"/>
    <w:rsid w:val="003E3C31"/>
    <w:rsid w:val="003E3C74"/>
    <w:rsid w:val="003E432A"/>
    <w:rsid w:val="003E4542"/>
    <w:rsid w:val="003E53B1"/>
    <w:rsid w:val="003E54D5"/>
    <w:rsid w:val="003E5BA5"/>
    <w:rsid w:val="003E5D8B"/>
    <w:rsid w:val="003E5DD6"/>
    <w:rsid w:val="003E64BF"/>
    <w:rsid w:val="003E6E7C"/>
    <w:rsid w:val="003E7132"/>
    <w:rsid w:val="003E7336"/>
    <w:rsid w:val="003E7DF2"/>
    <w:rsid w:val="003F0624"/>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3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3FDE"/>
    <w:rsid w:val="00404118"/>
    <w:rsid w:val="00404127"/>
    <w:rsid w:val="004053AC"/>
    <w:rsid w:val="004057D5"/>
    <w:rsid w:val="00406323"/>
    <w:rsid w:val="004067B7"/>
    <w:rsid w:val="00406DDA"/>
    <w:rsid w:val="00406E6A"/>
    <w:rsid w:val="00406F63"/>
    <w:rsid w:val="0040725B"/>
    <w:rsid w:val="004073B8"/>
    <w:rsid w:val="0040743B"/>
    <w:rsid w:val="00407469"/>
    <w:rsid w:val="00407815"/>
    <w:rsid w:val="00407E80"/>
    <w:rsid w:val="00410028"/>
    <w:rsid w:val="004106D2"/>
    <w:rsid w:val="0041156A"/>
    <w:rsid w:val="00411B75"/>
    <w:rsid w:val="00411FFB"/>
    <w:rsid w:val="00412A0A"/>
    <w:rsid w:val="00412EF9"/>
    <w:rsid w:val="0041302A"/>
    <w:rsid w:val="00414990"/>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6A7"/>
    <w:rsid w:val="00425C19"/>
    <w:rsid w:val="004260BE"/>
    <w:rsid w:val="00427409"/>
    <w:rsid w:val="0042740F"/>
    <w:rsid w:val="004303C3"/>
    <w:rsid w:val="0043085B"/>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17A"/>
    <w:rsid w:val="00442994"/>
    <w:rsid w:val="004429C0"/>
    <w:rsid w:val="00442CCF"/>
    <w:rsid w:val="00442D51"/>
    <w:rsid w:val="0044309E"/>
    <w:rsid w:val="0044312A"/>
    <w:rsid w:val="004435F1"/>
    <w:rsid w:val="00443E7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1ACA"/>
    <w:rsid w:val="004522B8"/>
    <w:rsid w:val="004523DB"/>
    <w:rsid w:val="00452986"/>
    <w:rsid w:val="00452D90"/>
    <w:rsid w:val="0045316F"/>
    <w:rsid w:val="00453472"/>
    <w:rsid w:val="00453AC3"/>
    <w:rsid w:val="00453D20"/>
    <w:rsid w:val="00454470"/>
    <w:rsid w:val="004547C3"/>
    <w:rsid w:val="004548D8"/>
    <w:rsid w:val="00454AF1"/>
    <w:rsid w:val="004553DD"/>
    <w:rsid w:val="0045587C"/>
    <w:rsid w:val="00455A9D"/>
    <w:rsid w:val="00456870"/>
    <w:rsid w:val="0045690A"/>
    <w:rsid w:val="00456929"/>
    <w:rsid w:val="00456BD0"/>
    <w:rsid w:val="0045714E"/>
    <w:rsid w:val="00457C40"/>
    <w:rsid w:val="0046004A"/>
    <w:rsid w:val="0046100A"/>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16"/>
    <w:rsid w:val="004961FB"/>
    <w:rsid w:val="004962CF"/>
    <w:rsid w:val="0049638E"/>
    <w:rsid w:val="00496654"/>
    <w:rsid w:val="004A16D0"/>
    <w:rsid w:val="004A1842"/>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282C"/>
    <w:rsid w:val="004C2B89"/>
    <w:rsid w:val="004C3B23"/>
    <w:rsid w:val="004C3D3B"/>
    <w:rsid w:val="004C3FA1"/>
    <w:rsid w:val="004C4982"/>
    <w:rsid w:val="004C56EB"/>
    <w:rsid w:val="004C5784"/>
    <w:rsid w:val="004C5AD6"/>
    <w:rsid w:val="004C5ED1"/>
    <w:rsid w:val="004C6102"/>
    <w:rsid w:val="004C62FF"/>
    <w:rsid w:val="004D05AA"/>
    <w:rsid w:val="004D0FC2"/>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098E"/>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4F3"/>
    <w:rsid w:val="004F47D9"/>
    <w:rsid w:val="004F50FF"/>
    <w:rsid w:val="004F5463"/>
    <w:rsid w:val="004F5576"/>
    <w:rsid w:val="004F5AA0"/>
    <w:rsid w:val="004F6767"/>
    <w:rsid w:val="004F6DD0"/>
    <w:rsid w:val="00500EC4"/>
    <w:rsid w:val="00501154"/>
    <w:rsid w:val="00501536"/>
    <w:rsid w:val="00501761"/>
    <w:rsid w:val="00502356"/>
    <w:rsid w:val="0050262F"/>
    <w:rsid w:val="0050277E"/>
    <w:rsid w:val="005027E4"/>
    <w:rsid w:val="00502976"/>
    <w:rsid w:val="00502C94"/>
    <w:rsid w:val="00502FCA"/>
    <w:rsid w:val="0050319F"/>
    <w:rsid w:val="00503433"/>
    <w:rsid w:val="00503F12"/>
    <w:rsid w:val="0050407A"/>
    <w:rsid w:val="00504C64"/>
    <w:rsid w:val="005050D1"/>
    <w:rsid w:val="0050699D"/>
    <w:rsid w:val="00506C29"/>
    <w:rsid w:val="00506E69"/>
    <w:rsid w:val="00507C79"/>
    <w:rsid w:val="0051033C"/>
    <w:rsid w:val="005105C2"/>
    <w:rsid w:val="00510901"/>
    <w:rsid w:val="0051120D"/>
    <w:rsid w:val="00511D63"/>
    <w:rsid w:val="00512C55"/>
    <w:rsid w:val="0051498E"/>
    <w:rsid w:val="00514C72"/>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30FA"/>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92C"/>
    <w:rsid w:val="00533B41"/>
    <w:rsid w:val="00533BE9"/>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7516"/>
    <w:rsid w:val="00547798"/>
    <w:rsid w:val="00550011"/>
    <w:rsid w:val="00550114"/>
    <w:rsid w:val="005504A6"/>
    <w:rsid w:val="00550799"/>
    <w:rsid w:val="00550EF7"/>
    <w:rsid w:val="00551939"/>
    <w:rsid w:val="005519E0"/>
    <w:rsid w:val="00551AE9"/>
    <w:rsid w:val="00551CD5"/>
    <w:rsid w:val="00551D9F"/>
    <w:rsid w:val="00553C1E"/>
    <w:rsid w:val="00553E91"/>
    <w:rsid w:val="0055424D"/>
    <w:rsid w:val="00554672"/>
    <w:rsid w:val="00555145"/>
    <w:rsid w:val="005560E9"/>
    <w:rsid w:val="005562CB"/>
    <w:rsid w:val="0055632C"/>
    <w:rsid w:val="005569C3"/>
    <w:rsid w:val="00556B5E"/>
    <w:rsid w:val="00557BBE"/>
    <w:rsid w:val="00557D1E"/>
    <w:rsid w:val="0056043F"/>
    <w:rsid w:val="00560656"/>
    <w:rsid w:val="0056066C"/>
    <w:rsid w:val="005608BE"/>
    <w:rsid w:val="0056128D"/>
    <w:rsid w:val="0056176B"/>
    <w:rsid w:val="00561A1F"/>
    <w:rsid w:val="00561C3C"/>
    <w:rsid w:val="00561CB4"/>
    <w:rsid w:val="005623DA"/>
    <w:rsid w:val="00562879"/>
    <w:rsid w:val="00562A56"/>
    <w:rsid w:val="00562CBA"/>
    <w:rsid w:val="00563010"/>
    <w:rsid w:val="00563203"/>
    <w:rsid w:val="00563275"/>
    <w:rsid w:val="00563AC9"/>
    <w:rsid w:val="00563BBB"/>
    <w:rsid w:val="00563D99"/>
    <w:rsid w:val="005640CF"/>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845"/>
    <w:rsid w:val="00573D17"/>
    <w:rsid w:val="005742EB"/>
    <w:rsid w:val="0057536E"/>
    <w:rsid w:val="005758A8"/>
    <w:rsid w:val="00575C25"/>
    <w:rsid w:val="005761B2"/>
    <w:rsid w:val="00576950"/>
    <w:rsid w:val="00576A17"/>
    <w:rsid w:val="00576A33"/>
    <w:rsid w:val="00576B2C"/>
    <w:rsid w:val="00576E88"/>
    <w:rsid w:val="00577076"/>
    <w:rsid w:val="005773E5"/>
    <w:rsid w:val="00577467"/>
    <w:rsid w:val="00577830"/>
    <w:rsid w:val="0058023D"/>
    <w:rsid w:val="00580315"/>
    <w:rsid w:val="00580A9B"/>
    <w:rsid w:val="00580B27"/>
    <w:rsid w:val="00580F29"/>
    <w:rsid w:val="00581A24"/>
    <w:rsid w:val="00581A3C"/>
    <w:rsid w:val="00581D8F"/>
    <w:rsid w:val="00582C70"/>
    <w:rsid w:val="00582FBD"/>
    <w:rsid w:val="0058371D"/>
    <w:rsid w:val="00583897"/>
    <w:rsid w:val="00583983"/>
    <w:rsid w:val="00583EA8"/>
    <w:rsid w:val="0058435D"/>
    <w:rsid w:val="00584464"/>
    <w:rsid w:val="00584812"/>
    <w:rsid w:val="00584D45"/>
    <w:rsid w:val="005850D7"/>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3DBC"/>
    <w:rsid w:val="00594F76"/>
    <w:rsid w:val="00595324"/>
    <w:rsid w:val="0059551E"/>
    <w:rsid w:val="00596D74"/>
    <w:rsid w:val="005970C8"/>
    <w:rsid w:val="005A009F"/>
    <w:rsid w:val="005A1102"/>
    <w:rsid w:val="005A1AF6"/>
    <w:rsid w:val="005A1E4A"/>
    <w:rsid w:val="005A2EC4"/>
    <w:rsid w:val="005A315E"/>
    <w:rsid w:val="005A333C"/>
    <w:rsid w:val="005A3FC1"/>
    <w:rsid w:val="005A41F5"/>
    <w:rsid w:val="005A4499"/>
    <w:rsid w:val="005A47B7"/>
    <w:rsid w:val="005A4A00"/>
    <w:rsid w:val="005A50D3"/>
    <w:rsid w:val="005A552E"/>
    <w:rsid w:val="005A56D6"/>
    <w:rsid w:val="005A626F"/>
    <w:rsid w:val="005A6553"/>
    <w:rsid w:val="005A74BF"/>
    <w:rsid w:val="005B0481"/>
    <w:rsid w:val="005B0707"/>
    <w:rsid w:val="005B0726"/>
    <w:rsid w:val="005B12D3"/>
    <w:rsid w:val="005B173B"/>
    <w:rsid w:val="005B1864"/>
    <w:rsid w:val="005B1A72"/>
    <w:rsid w:val="005B211E"/>
    <w:rsid w:val="005B277F"/>
    <w:rsid w:val="005B2EE9"/>
    <w:rsid w:val="005B4B26"/>
    <w:rsid w:val="005B4F82"/>
    <w:rsid w:val="005B503F"/>
    <w:rsid w:val="005B5E55"/>
    <w:rsid w:val="005B6BF2"/>
    <w:rsid w:val="005B6D12"/>
    <w:rsid w:val="005B6EA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0FF0"/>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302"/>
    <w:rsid w:val="005D63A7"/>
    <w:rsid w:val="005D649E"/>
    <w:rsid w:val="005D798D"/>
    <w:rsid w:val="005D79B2"/>
    <w:rsid w:val="005D7A11"/>
    <w:rsid w:val="005D7C2A"/>
    <w:rsid w:val="005D7C82"/>
    <w:rsid w:val="005E005F"/>
    <w:rsid w:val="005E1183"/>
    <w:rsid w:val="005E1384"/>
    <w:rsid w:val="005E1559"/>
    <w:rsid w:val="005E4418"/>
    <w:rsid w:val="005E46FC"/>
    <w:rsid w:val="005E4AE8"/>
    <w:rsid w:val="005E53A1"/>
    <w:rsid w:val="005E53DE"/>
    <w:rsid w:val="005E58C9"/>
    <w:rsid w:val="005E58EF"/>
    <w:rsid w:val="005E63A1"/>
    <w:rsid w:val="005E63CE"/>
    <w:rsid w:val="005E7271"/>
    <w:rsid w:val="005E78C1"/>
    <w:rsid w:val="005E7F79"/>
    <w:rsid w:val="005F1967"/>
    <w:rsid w:val="005F1FDA"/>
    <w:rsid w:val="005F270E"/>
    <w:rsid w:val="005F3203"/>
    <w:rsid w:val="005F36A1"/>
    <w:rsid w:val="005F45F2"/>
    <w:rsid w:val="005F4636"/>
    <w:rsid w:val="005F49F0"/>
    <w:rsid w:val="005F538C"/>
    <w:rsid w:val="005F587C"/>
    <w:rsid w:val="005F5E3D"/>
    <w:rsid w:val="005F5ED5"/>
    <w:rsid w:val="005F690E"/>
    <w:rsid w:val="005F6AA2"/>
    <w:rsid w:val="005F6EE0"/>
    <w:rsid w:val="005F7832"/>
    <w:rsid w:val="005F7FCA"/>
    <w:rsid w:val="006000F2"/>
    <w:rsid w:val="006003A7"/>
    <w:rsid w:val="006007E4"/>
    <w:rsid w:val="006013EE"/>
    <w:rsid w:val="0060161F"/>
    <w:rsid w:val="0060215B"/>
    <w:rsid w:val="006023F9"/>
    <w:rsid w:val="006026EB"/>
    <w:rsid w:val="00602CB3"/>
    <w:rsid w:val="006041A6"/>
    <w:rsid w:val="0060425A"/>
    <w:rsid w:val="0060440F"/>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99D"/>
    <w:rsid w:val="00613D91"/>
    <w:rsid w:val="006144B1"/>
    <w:rsid w:val="006153F5"/>
    <w:rsid w:val="00615920"/>
    <w:rsid w:val="00615A4E"/>
    <w:rsid w:val="0061600E"/>
    <w:rsid w:val="006160F0"/>
    <w:rsid w:val="006161D0"/>
    <w:rsid w:val="00616337"/>
    <w:rsid w:val="00616602"/>
    <w:rsid w:val="00617009"/>
    <w:rsid w:val="006176F6"/>
    <w:rsid w:val="00617862"/>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247A"/>
    <w:rsid w:val="00633219"/>
    <w:rsid w:val="00633D7A"/>
    <w:rsid w:val="00633EEC"/>
    <w:rsid w:val="0063403D"/>
    <w:rsid w:val="00634062"/>
    <w:rsid w:val="006343D4"/>
    <w:rsid w:val="00634935"/>
    <w:rsid w:val="00634E20"/>
    <w:rsid w:val="006355C4"/>
    <w:rsid w:val="00635785"/>
    <w:rsid w:val="006361C4"/>
    <w:rsid w:val="006361E7"/>
    <w:rsid w:val="00636737"/>
    <w:rsid w:val="00636F2E"/>
    <w:rsid w:val="00636F62"/>
    <w:rsid w:val="006370D8"/>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A22"/>
    <w:rsid w:val="00645ED9"/>
    <w:rsid w:val="00645F69"/>
    <w:rsid w:val="00646265"/>
    <w:rsid w:val="0064629A"/>
    <w:rsid w:val="00646BAF"/>
    <w:rsid w:val="00646BC6"/>
    <w:rsid w:val="00646EED"/>
    <w:rsid w:val="006479F1"/>
    <w:rsid w:val="0065041B"/>
    <w:rsid w:val="006518DB"/>
    <w:rsid w:val="006520F9"/>
    <w:rsid w:val="0065253E"/>
    <w:rsid w:val="006528E5"/>
    <w:rsid w:val="00653B23"/>
    <w:rsid w:val="0065464C"/>
    <w:rsid w:val="00654AD1"/>
    <w:rsid w:val="006550FE"/>
    <w:rsid w:val="00655FF1"/>
    <w:rsid w:val="00656583"/>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3D6"/>
    <w:rsid w:val="0066462F"/>
    <w:rsid w:val="00664E85"/>
    <w:rsid w:val="006656CF"/>
    <w:rsid w:val="0066571C"/>
    <w:rsid w:val="00665819"/>
    <w:rsid w:val="0066588F"/>
    <w:rsid w:val="006659A0"/>
    <w:rsid w:val="00665A03"/>
    <w:rsid w:val="00665DD5"/>
    <w:rsid w:val="0066645E"/>
    <w:rsid w:val="00666C4C"/>
    <w:rsid w:val="00667195"/>
    <w:rsid w:val="00670765"/>
    <w:rsid w:val="006711DA"/>
    <w:rsid w:val="006713E6"/>
    <w:rsid w:val="006717BD"/>
    <w:rsid w:val="00671B34"/>
    <w:rsid w:val="00673F00"/>
    <w:rsid w:val="00674A09"/>
    <w:rsid w:val="00674D07"/>
    <w:rsid w:val="0067547A"/>
    <w:rsid w:val="0067589B"/>
    <w:rsid w:val="006759E3"/>
    <w:rsid w:val="00675C7A"/>
    <w:rsid w:val="00677E90"/>
    <w:rsid w:val="00680150"/>
    <w:rsid w:val="0068075C"/>
    <w:rsid w:val="00680971"/>
    <w:rsid w:val="00682377"/>
    <w:rsid w:val="006823CC"/>
    <w:rsid w:val="006827E4"/>
    <w:rsid w:val="00682854"/>
    <w:rsid w:val="00682B10"/>
    <w:rsid w:val="00682C0B"/>
    <w:rsid w:val="00682DDE"/>
    <w:rsid w:val="0068331A"/>
    <w:rsid w:val="00684398"/>
    <w:rsid w:val="006846B0"/>
    <w:rsid w:val="00684C77"/>
    <w:rsid w:val="00684DFA"/>
    <w:rsid w:val="006856B4"/>
    <w:rsid w:val="006864C6"/>
    <w:rsid w:val="006874B2"/>
    <w:rsid w:val="00687CB2"/>
    <w:rsid w:val="00690940"/>
    <w:rsid w:val="00691811"/>
    <w:rsid w:val="00691FC3"/>
    <w:rsid w:val="00692124"/>
    <w:rsid w:val="006923AD"/>
    <w:rsid w:val="00693C79"/>
    <w:rsid w:val="00693CB4"/>
    <w:rsid w:val="00694297"/>
    <w:rsid w:val="00694965"/>
    <w:rsid w:val="00694E88"/>
    <w:rsid w:val="006950E7"/>
    <w:rsid w:val="006965DA"/>
    <w:rsid w:val="0069663D"/>
    <w:rsid w:val="00696F1E"/>
    <w:rsid w:val="00697742"/>
    <w:rsid w:val="00697F63"/>
    <w:rsid w:val="006A040B"/>
    <w:rsid w:val="006A155E"/>
    <w:rsid w:val="006A3285"/>
    <w:rsid w:val="006A3810"/>
    <w:rsid w:val="006A3897"/>
    <w:rsid w:val="006A39AA"/>
    <w:rsid w:val="006A3B78"/>
    <w:rsid w:val="006A3E9F"/>
    <w:rsid w:val="006A3EC6"/>
    <w:rsid w:val="006A45D3"/>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57B"/>
    <w:rsid w:val="006B2972"/>
    <w:rsid w:val="006B38FF"/>
    <w:rsid w:val="006B5134"/>
    <w:rsid w:val="006B5149"/>
    <w:rsid w:val="006B5A51"/>
    <w:rsid w:val="006B6237"/>
    <w:rsid w:val="006B7BCF"/>
    <w:rsid w:val="006C0CEA"/>
    <w:rsid w:val="006C14AD"/>
    <w:rsid w:val="006C1AB7"/>
    <w:rsid w:val="006C1B2C"/>
    <w:rsid w:val="006C21C2"/>
    <w:rsid w:val="006C2B5B"/>
    <w:rsid w:val="006C4836"/>
    <w:rsid w:val="006C4C3E"/>
    <w:rsid w:val="006C55E1"/>
    <w:rsid w:val="006C6066"/>
    <w:rsid w:val="006C69A9"/>
    <w:rsid w:val="006C701F"/>
    <w:rsid w:val="006C748F"/>
    <w:rsid w:val="006C75F3"/>
    <w:rsid w:val="006C7977"/>
    <w:rsid w:val="006D0839"/>
    <w:rsid w:val="006D090F"/>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4C2E"/>
    <w:rsid w:val="006F53FD"/>
    <w:rsid w:val="006F6656"/>
    <w:rsid w:val="006F6CEB"/>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D73"/>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73C"/>
    <w:rsid w:val="007318DD"/>
    <w:rsid w:val="00731D97"/>
    <w:rsid w:val="0073237B"/>
    <w:rsid w:val="00733839"/>
    <w:rsid w:val="007349CB"/>
    <w:rsid w:val="00734DE3"/>
    <w:rsid w:val="007350CB"/>
    <w:rsid w:val="00735128"/>
    <w:rsid w:val="007357D0"/>
    <w:rsid w:val="007368BA"/>
    <w:rsid w:val="00736BDD"/>
    <w:rsid w:val="00740335"/>
    <w:rsid w:val="007406BC"/>
    <w:rsid w:val="00740752"/>
    <w:rsid w:val="007414DE"/>
    <w:rsid w:val="007424B0"/>
    <w:rsid w:val="0074307A"/>
    <w:rsid w:val="0074312F"/>
    <w:rsid w:val="007437E4"/>
    <w:rsid w:val="00744B73"/>
    <w:rsid w:val="00744DD2"/>
    <w:rsid w:val="007452DD"/>
    <w:rsid w:val="007453AB"/>
    <w:rsid w:val="0074568C"/>
    <w:rsid w:val="007459A9"/>
    <w:rsid w:val="007459B1"/>
    <w:rsid w:val="00745A1B"/>
    <w:rsid w:val="00746EEA"/>
    <w:rsid w:val="00747044"/>
    <w:rsid w:val="0074740E"/>
    <w:rsid w:val="00747488"/>
    <w:rsid w:val="00747606"/>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202"/>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2477"/>
    <w:rsid w:val="007831EA"/>
    <w:rsid w:val="00783782"/>
    <w:rsid w:val="00783CB1"/>
    <w:rsid w:val="0078429E"/>
    <w:rsid w:val="00784331"/>
    <w:rsid w:val="007849FA"/>
    <w:rsid w:val="0078509A"/>
    <w:rsid w:val="007852FA"/>
    <w:rsid w:val="00785390"/>
    <w:rsid w:val="007853B0"/>
    <w:rsid w:val="00785814"/>
    <w:rsid w:val="0078581B"/>
    <w:rsid w:val="00785A84"/>
    <w:rsid w:val="00786615"/>
    <w:rsid w:val="007868AB"/>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91C"/>
    <w:rsid w:val="00796A50"/>
    <w:rsid w:val="00797349"/>
    <w:rsid w:val="0079768A"/>
    <w:rsid w:val="00797A06"/>
    <w:rsid w:val="007A0EB8"/>
    <w:rsid w:val="007A1A76"/>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3427"/>
    <w:rsid w:val="007B3DEF"/>
    <w:rsid w:val="007B4221"/>
    <w:rsid w:val="007B46ED"/>
    <w:rsid w:val="007B51FD"/>
    <w:rsid w:val="007B5734"/>
    <w:rsid w:val="007B5810"/>
    <w:rsid w:val="007B5E3B"/>
    <w:rsid w:val="007B6233"/>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72D"/>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55"/>
    <w:rsid w:val="007E06DB"/>
    <w:rsid w:val="007E1497"/>
    <w:rsid w:val="007E27DC"/>
    <w:rsid w:val="007E2F61"/>
    <w:rsid w:val="007E2FB7"/>
    <w:rsid w:val="007E321C"/>
    <w:rsid w:val="007E345F"/>
    <w:rsid w:val="007E34CF"/>
    <w:rsid w:val="007E35F0"/>
    <w:rsid w:val="007E3C49"/>
    <w:rsid w:val="007E40A2"/>
    <w:rsid w:val="007E4A8F"/>
    <w:rsid w:val="007E5283"/>
    <w:rsid w:val="007E5648"/>
    <w:rsid w:val="007E6A3B"/>
    <w:rsid w:val="007E6AFA"/>
    <w:rsid w:val="007E72E4"/>
    <w:rsid w:val="007E7745"/>
    <w:rsid w:val="007E7A4E"/>
    <w:rsid w:val="007F018C"/>
    <w:rsid w:val="007F1056"/>
    <w:rsid w:val="007F1BA2"/>
    <w:rsid w:val="007F3469"/>
    <w:rsid w:val="007F540C"/>
    <w:rsid w:val="007F60CB"/>
    <w:rsid w:val="008003BB"/>
    <w:rsid w:val="00801148"/>
    <w:rsid w:val="008013ED"/>
    <w:rsid w:val="00801975"/>
    <w:rsid w:val="00801D96"/>
    <w:rsid w:val="008020CC"/>
    <w:rsid w:val="0080223F"/>
    <w:rsid w:val="008036CF"/>
    <w:rsid w:val="008036D7"/>
    <w:rsid w:val="00804823"/>
    <w:rsid w:val="00804ECF"/>
    <w:rsid w:val="008050AB"/>
    <w:rsid w:val="00805ADB"/>
    <w:rsid w:val="00806852"/>
    <w:rsid w:val="00806E7F"/>
    <w:rsid w:val="008074B5"/>
    <w:rsid w:val="0080752C"/>
    <w:rsid w:val="008077BB"/>
    <w:rsid w:val="0080787F"/>
    <w:rsid w:val="00807A45"/>
    <w:rsid w:val="00807ADB"/>
    <w:rsid w:val="008108E4"/>
    <w:rsid w:val="00810D1E"/>
    <w:rsid w:val="008114AF"/>
    <w:rsid w:val="008115CB"/>
    <w:rsid w:val="00811A42"/>
    <w:rsid w:val="00812520"/>
    <w:rsid w:val="00813169"/>
    <w:rsid w:val="008138EB"/>
    <w:rsid w:val="0081449E"/>
    <w:rsid w:val="00814F23"/>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4622"/>
    <w:rsid w:val="00824A46"/>
    <w:rsid w:val="00824ED0"/>
    <w:rsid w:val="00825245"/>
    <w:rsid w:val="008256A8"/>
    <w:rsid w:val="00825729"/>
    <w:rsid w:val="008261B8"/>
    <w:rsid w:val="008268A1"/>
    <w:rsid w:val="008274DD"/>
    <w:rsid w:val="00827502"/>
    <w:rsid w:val="00827722"/>
    <w:rsid w:val="0082788A"/>
    <w:rsid w:val="00827C76"/>
    <w:rsid w:val="00827FFE"/>
    <w:rsid w:val="0083050D"/>
    <w:rsid w:val="00830527"/>
    <w:rsid w:val="008305F6"/>
    <w:rsid w:val="0083128E"/>
    <w:rsid w:val="0083153B"/>
    <w:rsid w:val="00831584"/>
    <w:rsid w:val="00832385"/>
    <w:rsid w:val="008324E0"/>
    <w:rsid w:val="00832ABD"/>
    <w:rsid w:val="00832C35"/>
    <w:rsid w:val="00832DCE"/>
    <w:rsid w:val="00833B9B"/>
    <w:rsid w:val="008340DB"/>
    <w:rsid w:val="0083463C"/>
    <w:rsid w:val="00834BA0"/>
    <w:rsid w:val="00834EAD"/>
    <w:rsid w:val="008353D3"/>
    <w:rsid w:val="00836263"/>
    <w:rsid w:val="008365E9"/>
    <w:rsid w:val="00837158"/>
    <w:rsid w:val="0083755D"/>
    <w:rsid w:val="00840D92"/>
    <w:rsid w:val="00841A7C"/>
    <w:rsid w:val="0084280F"/>
    <w:rsid w:val="00842A0B"/>
    <w:rsid w:val="00842A17"/>
    <w:rsid w:val="00842E14"/>
    <w:rsid w:val="00843213"/>
    <w:rsid w:val="0084362B"/>
    <w:rsid w:val="00843B6B"/>
    <w:rsid w:val="00843C45"/>
    <w:rsid w:val="0084459D"/>
    <w:rsid w:val="00844B38"/>
    <w:rsid w:val="00844F3E"/>
    <w:rsid w:val="00845436"/>
    <w:rsid w:val="00845D7E"/>
    <w:rsid w:val="0084673F"/>
    <w:rsid w:val="00847073"/>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CEB"/>
    <w:rsid w:val="00870020"/>
    <w:rsid w:val="00871673"/>
    <w:rsid w:val="00871D0A"/>
    <w:rsid w:val="00871D0F"/>
    <w:rsid w:val="00871D90"/>
    <w:rsid w:val="00871EA5"/>
    <w:rsid w:val="00872470"/>
    <w:rsid w:val="00872EA7"/>
    <w:rsid w:val="00873FDF"/>
    <w:rsid w:val="00874338"/>
    <w:rsid w:val="00874F16"/>
    <w:rsid w:val="008769AD"/>
    <w:rsid w:val="00876C30"/>
    <w:rsid w:val="00876F06"/>
    <w:rsid w:val="00876F74"/>
    <w:rsid w:val="00877CCD"/>
    <w:rsid w:val="0088066E"/>
    <w:rsid w:val="00880720"/>
    <w:rsid w:val="008814FB"/>
    <w:rsid w:val="00881C25"/>
    <w:rsid w:val="008822F9"/>
    <w:rsid w:val="0088266D"/>
    <w:rsid w:val="0088294A"/>
    <w:rsid w:val="008838EA"/>
    <w:rsid w:val="0088399F"/>
    <w:rsid w:val="0088505A"/>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AA4"/>
    <w:rsid w:val="00893AFE"/>
    <w:rsid w:val="00894717"/>
    <w:rsid w:val="00895C07"/>
    <w:rsid w:val="00896D7F"/>
    <w:rsid w:val="00897489"/>
    <w:rsid w:val="00897684"/>
    <w:rsid w:val="008A044B"/>
    <w:rsid w:val="008A06DF"/>
    <w:rsid w:val="008A1AE8"/>
    <w:rsid w:val="008A23F0"/>
    <w:rsid w:val="008A27DB"/>
    <w:rsid w:val="008A2846"/>
    <w:rsid w:val="008A288C"/>
    <w:rsid w:val="008A356B"/>
    <w:rsid w:val="008A40BD"/>
    <w:rsid w:val="008A46C2"/>
    <w:rsid w:val="008A4870"/>
    <w:rsid w:val="008A4DBF"/>
    <w:rsid w:val="008A5159"/>
    <w:rsid w:val="008A5321"/>
    <w:rsid w:val="008A54B7"/>
    <w:rsid w:val="008A5F01"/>
    <w:rsid w:val="008A61F9"/>
    <w:rsid w:val="008A6381"/>
    <w:rsid w:val="008A6CA7"/>
    <w:rsid w:val="008A740D"/>
    <w:rsid w:val="008A7BC3"/>
    <w:rsid w:val="008B0772"/>
    <w:rsid w:val="008B0924"/>
    <w:rsid w:val="008B0BFA"/>
    <w:rsid w:val="008B0DEE"/>
    <w:rsid w:val="008B1224"/>
    <w:rsid w:val="008B241D"/>
    <w:rsid w:val="008B27F5"/>
    <w:rsid w:val="008B2A31"/>
    <w:rsid w:val="008B3101"/>
    <w:rsid w:val="008B357D"/>
    <w:rsid w:val="008B36E0"/>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4F05"/>
    <w:rsid w:val="008C5097"/>
    <w:rsid w:val="008C531B"/>
    <w:rsid w:val="008C5331"/>
    <w:rsid w:val="008C5A46"/>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2F1"/>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11F"/>
    <w:rsid w:val="008E52AC"/>
    <w:rsid w:val="008E5747"/>
    <w:rsid w:val="008E5BF8"/>
    <w:rsid w:val="008E5DFC"/>
    <w:rsid w:val="008E607E"/>
    <w:rsid w:val="008E613C"/>
    <w:rsid w:val="008E65CB"/>
    <w:rsid w:val="008E717F"/>
    <w:rsid w:val="008E7864"/>
    <w:rsid w:val="008F0134"/>
    <w:rsid w:val="008F01FE"/>
    <w:rsid w:val="008F0676"/>
    <w:rsid w:val="008F079A"/>
    <w:rsid w:val="008F0884"/>
    <w:rsid w:val="008F0BF2"/>
    <w:rsid w:val="008F0F6A"/>
    <w:rsid w:val="008F116E"/>
    <w:rsid w:val="008F1544"/>
    <w:rsid w:val="008F1897"/>
    <w:rsid w:val="008F1B86"/>
    <w:rsid w:val="008F206A"/>
    <w:rsid w:val="008F2101"/>
    <w:rsid w:val="008F2E56"/>
    <w:rsid w:val="008F39E3"/>
    <w:rsid w:val="008F3BC0"/>
    <w:rsid w:val="008F4F92"/>
    <w:rsid w:val="008F59AB"/>
    <w:rsid w:val="008F5EC0"/>
    <w:rsid w:val="008F5EC7"/>
    <w:rsid w:val="008F7BC4"/>
    <w:rsid w:val="008F7CD9"/>
    <w:rsid w:val="008F7ED1"/>
    <w:rsid w:val="00900B8C"/>
    <w:rsid w:val="00900D36"/>
    <w:rsid w:val="00901210"/>
    <w:rsid w:val="00901387"/>
    <w:rsid w:val="00902297"/>
    <w:rsid w:val="009029B9"/>
    <w:rsid w:val="00902D14"/>
    <w:rsid w:val="009044DD"/>
    <w:rsid w:val="009049F8"/>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5B6E"/>
    <w:rsid w:val="0091717F"/>
    <w:rsid w:val="009172E6"/>
    <w:rsid w:val="00917623"/>
    <w:rsid w:val="00920196"/>
    <w:rsid w:val="00920AEC"/>
    <w:rsid w:val="009210E7"/>
    <w:rsid w:val="009211DA"/>
    <w:rsid w:val="00921C99"/>
    <w:rsid w:val="00921FBF"/>
    <w:rsid w:val="00922612"/>
    <w:rsid w:val="00922B5E"/>
    <w:rsid w:val="0092302F"/>
    <w:rsid w:val="009232F0"/>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03D"/>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882"/>
    <w:rsid w:val="00940A75"/>
    <w:rsid w:val="00941926"/>
    <w:rsid w:val="00941F4C"/>
    <w:rsid w:val="0094211A"/>
    <w:rsid w:val="00942638"/>
    <w:rsid w:val="00942A8B"/>
    <w:rsid w:val="00942AD6"/>
    <w:rsid w:val="00942E92"/>
    <w:rsid w:val="00942FE6"/>
    <w:rsid w:val="009432C9"/>
    <w:rsid w:val="00943A53"/>
    <w:rsid w:val="0094431E"/>
    <w:rsid w:val="00944A8F"/>
    <w:rsid w:val="00944CDB"/>
    <w:rsid w:val="009451C7"/>
    <w:rsid w:val="0094543D"/>
    <w:rsid w:val="00945A76"/>
    <w:rsid w:val="00945AE8"/>
    <w:rsid w:val="00945B6B"/>
    <w:rsid w:val="00945F49"/>
    <w:rsid w:val="00946209"/>
    <w:rsid w:val="00946F74"/>
    <w:rsid w:val="009471A0"/>
    <w:rsid w:val="0094729B"/>
    <w:rsid w:val="009514A3"/>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1"/>
    <w:rsid w:val="00972659"/>
    <w:rsid w:val="00973112"/>
    <w:rsid w:val="00973BD1"/>
    <w:rsid w:val="00973D59"/>
    <w:rsid w:val="00975634"/>
    <w:rsid w:val="0097563D"/>
    <w:rsid w:val="00975832"/>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4A"/>
    <w:rsid w:val="009854F3"/>
    <w:rsid w:val="00986CEE"/>
    <w:rsid w:val="00987125"/>
    <w:rsid w:val="00987778"/>
    <w:rsid w:val="00990AE5"/>
    <w:rsid w:val="0099256C"/>
    <w:rsid w:val="0099265F"/>
    <w:rsid w:val="00992914"/>
    <w:rsid w:val="00992A65"/>
    <w:rsid w:val="00992A9B"/>
    <w:rsid w:val="00992E5A"/>
    <w:rsid w:val="0099304C"/>
    <w:rsid w:val="00993347"/>
    <w:rsid w:val="0099355E"/>
    <w:rsid w:val="009937D7"/>
    <w:rsid w:val="00993C62"/>
    <w:rsid w:val="00993F93"/>
    <w:rsid w:val="009946A3"/>
    <w:rsid w:val="009949A3"/>
    <w:rsid w:val="00994FA9"/>
    <w:rsid w:val="009950E6"/>
    <w:rsid w:val="0099518D"/>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4CD"/>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05F"/>
    <w:rsid w:val="009F66CF"/>
    <w:rsid w:val="009F674B"/>
    <w:rsid w:val="009F6A78"/>
    <w:rsid w:val="009F6F7D"/>
    <w:rsid w:val="009F7098"/>
    <w:rsid w:val="009F7A93"/>
    <w:rsid w:val="00A000BF"/>
    <w:rsid w:val="00A00346"/>
    <w:rsid w:val="00A014B3"/>
    <w:rsid w:val="00A01600"/>
    <w:rsid w:val="00A01671"/>
    <w:rsid w:val="00A01902"/>
    <w:rsid w:val="00A019D9"/>
    <w:rsid w:val="00A0291F"/>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077"/>
    <w:rsid w:val="00A132B1"/>
    <w:rsid w:val="00A134FA"/>
    <w:rsid w:val="00A135B4"/>
    <w:rsid w:val="00A13725"/>
    <w:rsid w:val="00A13F79"/>
    <w:rsid w:val="00A145B7"/>
    <w:rsid w:val="00A146E6"/>
    <w:rsid w:val="00A14E75"/>
    <w:rsid w:val="00A1517B"/>
    <w:rsid w:val="00A1530E"/>
    <w:rsid w:val="00A156A3"/>
    <w:rsid w:val="00A156AE"/>
    <w:rsid w:val="00A159F2"/>
    <w:rsid w:val="00A159F9"/>
    <w:rsid w:val="00A15A66"/>
    <w:rsid w:val="00A15D7D"/>
    <w:rsid w:val="00A16401"/>
    <w:rsid w:val="00A16A83"/>
    <w:rsid w:val="00A16B63"/>
    <w:rsid w:val="00A16F83"/>
    <w:rsid w:val="00A17A43"/>
    <w:rsid w:val="00A17BDD"/>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2A5D"/>
    <w:rsid w:val="00A33219"/>
    <w:rsid w:val="00A333B6"/>
    <w:rsid w:val="00A33539"/>
    <w:rsid w:val="00A33DDE"/>
    <w:rsid w:val="00A34061"/>
    <w:rsid w:val="00A34145"/>
    <w:rsid w:val="00A34322"/>
    <w:rsid w:val="00A354EE"/>
    <w:rsid w:val="00A35DBC"/>
    <w:rsid w:val="00A371F7"/>
    <w:rsid w:val="00A372ED"/>
    <w:rsid w:val="00A37EC8"/>
    <w:rsid w:val="00A401C7"/>
    <w:rsid w:val="00A40495"/>
    <w:rsid w:val="00A44081"/>
    <w:rsid w:val="00A443B4"/>
    <w:rsid w:val="00A4570A"/>
    <w:rsid w:val="00A45A5A"/>
    <w:rsid w:val="00A46FE0"/>
    <w:rsid w:val="00A470A9"/>
    <w:rsid w:val="00A472B3"/>
    <w:rsid w:val="00A477FA"/>
    <w:rsid w:val="00A51025"/>
    <w:rsid w:val="00A5178C"/>
    <w:rsid w:val="00A51983"/>
    <w:rsid w:val="00A51A2C"/>
    <w:rsid w:val="00A51B19"/>
    <w:rsid w:val="00A51E0A"/>
    <w:rsid w:val="00A52B18"/>
    <w:rsid w:val="00A53807"/>
    <w:rsid w:val="00A53809"/>
    <w:rsid w:val="00A544C0"/>
    <w:rsid w:val="00A547CA"/>
    <w:rsid w:val="00A54833"/>
    <w:rsid w:val="00A54EE3"/>
    <w:rsid w:val="00A5518B"/>
    <w:rsid w:val="00A5537E"/>
    <w:rsid w:val="00A55F4B"/>
    <w:rsid w:val="00A55FCA"/>
    <w:rsid w:val="00A56075"/>
    <w:rsid w:val="00A56154"/>
    <w:rsid w:val="00A56B4B"/>
    <w:rsid w:val="00A56D11"/>
    <w:rsid w:val="00A56DB5"/>
    <w:rsid w:val="00A570E3"/>
    <w:rsid w:val="00A57138"/>
    <w:rsid w:val="00A57507"/>
    <w:rsid w:val="00A57EE6"/>
    <w:rsid w:val="00A60032"/>
    <w:rsid w:val="00A60104"/>
    <w:rsid w:val="00A602A7"/>
    <w:rsid w:val="00A605A9"/>
    <w:rsid w:val="00A61258"/>
    <w:rsid w:val="00A6135D"/>
    <w:rsid w:val="00A61FFB"/>
    <w:rsid w:val="00A62AA0"/>
    <w:rsid w:val="00A63FDB"/>
    <w:rsid w:val="00A6482A"/>
    <w:rsid w:val="00A653DE"/>
    <w:rsid w:val="00A6637D"/>
    <w:rsid w:val="00A66D30"/>
    <w:rsid w:val="00A66EDD"/>
    <w:rsid w:val="00A67283"/>
    <w:rsid w:val="00A67AC5"/>
    <w:rsid w:val="00A67DDF"/>
    <w:rsid w:val="00A7033C"/>
    <w:rsid w:val="00A70F61"/>
    <w:rsid w:val="00A71DB3"/>
    <w:rsid w:val="00A723CB"/>
    <w:rsid w:val="00A726EA"/>
    <w:rsid w:val="00A72DC6"/>
    <w:rsid w:val="00A72FA8"/>
    <w:rsid w:val="00A741DE"/>
    <w:rsid w:val="00A74599"/>
    <w:rsid w:val="00A74C13"/>
    <w:rsid w:val="00A74D31"/>
    <w:rsid w:val="00A751CB"/>
    <w:rsid w:val="00A754A6"/>
    <w:rsid w:val="00A7623F"/>
    <w:rsid w:val="00A76771"/>
    <w:rsid w:val="00A76955"/>
    <w:rsid w:val="00A777A1"/>
    <w:rsid w:val="00A77901"/>
    <w:rsid w:val="00A77942"/>
    <w:rsid w:val="00A77FD5"/>
    <w:rsid w:val="00A80FF6"/>
    <w:rsid w:val="00A81255"/>
    <w:rsid w:val="00A8343F"/>
    <w:rsid w:val="00A83639"/>
    <w:rsid w:val="00A83CAB"/>
    <w:rsid w:val="00A83FBA"/>
    <w:rsid w:val="00A844CE"/>
    <w:rsid w:val="00A85290"/>
    <w:rsid w:val="00A85890"/>
    <w:rsid w:val="00A860E5"/>
    <w:rsid w:val="00A8613E"/>
    <w:rsid w:val="00A86707"/>
    <w:rsid w:val="00A86A72"/>
    <w:rsid w:val="00A87470"/>
    <w:rsid w:val="00A87733"/>
    <w:rsid w:val="00A903E7"/>
    <w:rsid w:val="00A905FF"/>
    <w:rsid w:val="00A90DE6"/>
    <w:rsid w:val="00A920AF"/>
    <w:rsid w:val="00A92392"/>
    <w:rsid w:val="00A93434"/>
    <w:rsid w:val="00A94046"/>
    <w:rsid w:val="00A94095"/>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426"/>
    <w:rsid w:val="00AA567A"/>
    <w:rsid w:val="00AA6037"/>
    <w:rsid w:val="00AA67B9"/>
    <w:rsid w:val="00AA7234"/>
    <w:rsid w:val="00AA786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757"/>
    <w:rsid w:val="00AC7D9F"/>
    <w:rsid w:val="00AD0646"/>
    <w:rsid w:val="00AD0965"/>
    <w:rsid w:val="00AD2190"/>
    <w:rsid w:val="00AD250E"/>
    <w:rsid w:val="00AD30D0"/>
    <w:rsid w:val="00AD37BF"/>
    <w:rsid w:val="00AD3E69"/>
    <w:rsid w:val="00AD3F63"/>
    <w:rsid w:val="00AD40E9"/>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CC7"/>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29F9"/>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079B"/>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84"/>
    <w:rsid w:val="00B204C6"/>
    <w:rsid w:val="00B20626"/>
    <w:rsid w:val="00B20F16"/>
    <w:rsid w:val="00B21726"/>
    <w:rsid w:val="00B219DB"/>
    <w:rsid w:val="00B22640"/>
    <w:rsid w:val="00B22DF1"/>
    <w:rsid w:val="00B24CAF"/>
    <w:rsid w:val="00B25158"/>
    <w:rsid w:val="00B2551C"/>
    <w:rsid w:val="00B25B7F"/>
    <w:rsid w:val="00B2614A"/>
    <w:rsid w:val="00B27263"/>
    <w:rsid w:val="00B27798"/>
    <w:rsid w:val="00B279A9"/>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1CA"/>
    <w:rsid w:val="00B348E7"/>
    <w:rsid w:val="00B36098"/>
    <w:rsid w:val="00B3633B"/>
    <w:rsid w:val="00B3651E"/>
    <w:rsid w:val="00B368D5"/>
    <w:rsid w:val="00B36DBA"/>
    <w:rsid w:val="00B37C82"/>
    <w:rsid w:val="00B37DFE"/>
    <w:rsid w:val="00B404BF"/>
    <w:rsid w:val="00B4060E"/>
    <w:rsid w:val="00B41DDE"/>
    <w:rsid w:val="00B42C9C"/>
    <w:rsid w:val="00B43097"/>
    <w:rsid w:val="00B437FD"/>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B1A"/>
    <w:rsid w:val="00B63BA6"/>
    <w:rsid w:val="00B64D69"/>
    <w:rsid w:val="00B64EF1"/>
    <w:rsid w:val="00B65393"/>
    <w:rsid w:val="00B6578A"/>
    <w:rsid w:val="00B657E1"/>
    <w:rsid w:val="00B65815"/>
    <w:rsid w:val="00B65F4B"/>
    <w:rsid w:val="00B660E3"/>
    <w:rsid w:val="00B662B8"/>
    <w:rsid w:val="00B66F2B"/>
    <w:rsid w:val="00B67313"/>
    <w:rsid w:val="00B67C9F"/>
    <w:rsid w:val="00B7036D"/>
    <w:rsid w:val="00B71636"/>
    <w:rsid w:val="00B72466"/>
    <w:rsid w:val="00B72AFA"/>
    <w:rsid w:val="00B72D63"/>
    <w:rsid w:val="00B737F1"/>
    <w:rsid w:val="00B73D09"/>
    <w:rsid w:val="00B75462"/>
    <w:rsid w:val="00B75BED"/>
    <w:rsid w:val="00B760C7"/>
    <w:rsid w:val="00B76BD2"/>
    <w:rsid w:val="00B778C3"/>
    <w:rsid w:val="00B77F30"/>
    <w:rsid w:val="00B803CB"/>
    <w:rsid w:val="00B80DA5"/>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19"/>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1C4C"/>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9C8"/>
    <w:rsid w:val="00BB3CD3"/>
    <w:rsid w:val="00BB42C7"/>
    <w:rsid w:val="00BB4327"/>
    <w:rsid w:val="00BB53AB"/>
    <w:rsid w:val="00BB60D9"/>
    <w:rsid w:val="00BB6531"/>
    <w:rsid w:val="00BB7403"/>
    <w:rsid w:val="00BB7BCE"/>
    <w:rsid w:val="00BB7E35"/>
    <w:rsid w:val="00BC0723"/>
    <w:rsid w:val="00BC1218"/>
    <w:rsid w:val="00BC161A"/>
    <w:rsid w:val="00BC1953"/>
    <w:rsid w:val="00BC28A2"/>
    <w:rsid w:val="00BC2A2D"/>
    <w:rsid w:val="00BC3572"/>
    <w:rsid w:val="00BC3FF2"/>
    <w:rsid w:val="00BC401A"/>
    <w:rsid w:val="00BC40BC"/>
    <w:rsid w:val="00BC432C"/>
    <w:rsid w:val="00BC4D3A"/>
    <w:rsid w:val="00BC5064"/>
    <w:rsid w:val="00BC5B1C"/>
    <w:rsid w:val="00BC6583"/>
    <w:rsid w:val="00BC6810"/>
    <w:rsid w:val="00BD013F"/>
    <w:rsid w:val="00BD05C1"/>
    <w:rsid w:val="00BD069D"/>
    <w:rsid w:val="00BD0D4C"/>
    <w:rsid w:val="00BD2B08"/>
    <w:rsid w:val="00BD36A2"/>
    <w:rsid w:val="00BD3D4D"/>
    <w:rsid w:val="00BD4319"/>
    <w:rsid w:val="00BD4B05"/>
    <w:rsid w:val="00BD676F"/>
    <w:rsid w:val="00BD6983"/>
    <w:rsid w:val="00BD6B3E"/>
    <w:rsid w:val="00BD74F7"/>
    <w:rsid w:val="00BE0B6D"/>
    <w:rsid w:val="00BE0C02"/>
    <w:rsid w:val="00BE10D6"/>
    <w:rsid w:val="00BE1669"/>
    <w:rsid w:val="00BE197B"/>
    <w:rsid w:val="00BE2EE2"/>
    <w:rsid w:val="00BE3826"/>
    <w:rsid w:val="00BE3E89"/>
    <w:rsid w:val="00BE409C"/>
    <w:rsid w:val="00BE40C6"/>
    <w:rsid w:val="00BE5037"/>
    <w:rsid w:val="00BE5565"/>
    <w:rsid w:val="00BE55E8"/>
    <w:rsid w:val="00BE5628"/>
    <w:rsid w:val="00BE5629"/>
    <w:rsid w:val="00BE599C"/>
    <w:rsid w:val="00BE5BA4"/>
    <w:rsid w:val="00BE5EF8"/>
    <w:rsid w:val="00BE5F70"/>
    <w:rsid w:val="00BE657A"/>
    <w:rsid w:val="00BE6E27"/>
    <w:rsid w:val="00BE796E"/>
    <w:rsid w:val="00BF0980"/>
    <w:rsid w:val="00BF0DC5"/>
    <w:rsid w:val="00BF10A1"/>
    <w:rsid w:val="00BF18B6"/>
    <w:rsid w:val="00BF1A38"/>
    <w:rsid w:val="00BF25C8"/>
    <w:rsid w:val="00BF2742"/>
    <w:rsid w:val="00BF2C90"/>
    <w:rsid w:val="00BF2F9A"/>
    <w:rsid w:val="00BF305E"/>
    <w:rsid w:val="00BF5DE9"/>
    <w:rsid w:val="00BF5FBD"/>
    <w:rsid w:val="00BF72ED"/>
    <w:rsid w:val="00BF7BB6"/>
    <w:rsid w:val="00C008FF"/>
    <w:rsid w:val="00C00A62"/>
    <w:rsid w:val="00C01A4E"/>
    <w:rsid w:val="00C0242A"/>
    <w:rsid w:val="00C037E2"/>
    <w:rsid w:val="00C04893"/>
    <w:rsid w:val="00C04D22"/>
    <w:rsid w:val="00C06220"/>
    <w:rsid w:val="00C0643F"/>
    <w:rsid w:val="00C06505"/>
    <w:rsid w:val="00C06E50"/>
    <w:rsid w:val="00C07201"/>
    <w:rsid w:val="00C07DAE"/>
    <w:rsid w:val="00C10DA9"/>
    <w:rsid w:val="00C1160F"/>
    <w:rsid w:val="00C11D7B"/>
    <w:rsid w:val="00C12098"/>
    <w:rsid w:val="00C12606"/>
    <w:rsid w:val="00C128FB"/>
    <w:rsid w:val="00C12988"/>
    <w:rsid w:val="00C13050"/>
    <w:rsid w:val="00C132EC"/>
    <w:rsid w:val="00C13983"/>
    <w:rsid w:val="00C13AD1"/>
    <w:rsid w:val="00C146E5"/>
    <w:rsid w:val="00C1530A"/>
    <w:rsid w:val="00C15406"/>
    <w:rsid w:val="00C160FB"/>
    <w:rsid w:val="00C162AD"/>
    <w:rsid w:val="00C170A3"/>
    <w:rsid w:val="00C17AA1"/>
    <w:rsid w:val="00C20653"/>
    <w:rsid w:val="00C208A1"/>
    <w:rsid w:val="00C20B4D"/>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1F2E"/>
    <w:rsid w:val="00C4326A"/>
    <w:rsid w:val="00C4358A"/>
    <w:rsid w:val="00C43C92"/>
    <w:rsid w:val="00C440DA"/>
    <w:rsid w:val="00C443E0"/>
    <w:rsid w:val="00C44D31"/>
    <w:rsid w:val="00C454E1"/>
    <w:rsid w:val="00C45792"/>
    <w:rsid w:val="00C45B2C"/>
    <w:rsid w:val="00C45C28"/>
    <w:rsid w:val="00C46258"/>
    <w:rsid w:val="00C4641F"/>
    <w:rsid w:val="00C46FED"/>
    <w:rsid w:val="00C47B4F"/>
    <w:rsid w:val="00C47FDE"/>
    <w:rsid w:val="00C501CE"/>
    <w:rsid w:val="00C5061D"/>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69F"/>
    <w:rsid w:val="00C67DEF"/>
    <w:rsid w:val="00C70AD2"/>
    <w:rsid w:val="00C70C71"/>
    <w:rsid w:val="00C71B69"/>
    <w:rsid w:val="00C71E24"/>
    <w:rsid w:val="00C72227"/>
    <w:rsid w:val="00C7235C"/>
    <w:rsid w:val="00C72B80"/>
    <w:rsid w:val="00C73603"/>
    <w:rsid w:val="00C73FCD"/>
    <w:rsid w:val="00C7442F"/>
    <w:rsid w:val="00C746F0"/>
    <w:rsid w:val="00C74DC7"/>
    <w:rsid w:val="00C75C1D"/>
    <w:rsid w:val="00C75C9E"/>
    <w:rsid w:val="00C76268"/>
    <w:rsid w:val="00C769E8"/>
    <w:rsid w:val="00C769F5"/>
    <w:rsid w:val="00C76EA8"/>
    <w:rsid w:val="00C771BE"/>
    <w:rsid w:val="00C77696"/>
    <w:rsid w:val="00C77E97"/>
    <w:rsid w:val="00C80C1B"/>
    <w:rsid w:val="00C80CBC"/>
    <w:rsid w:val="00C80EE2"/>
    <w:rsid w:val="00C810BE"/>
    <w:rsid w:val="00C81658"/>
    <w:rsid w:val="00C81C27"/>
    <w:rsid w:val="00C81FD6"/>
    <w:rsid w:val="00C82205"/>
    <w:rsid w:val="00C8251B"/>
    <w:rsid w:val="00C82DFA"/>
    <w:rsid w:val="00C83BD5"/>
    <w:rsid w:val="00C83D37"/>
    <w:rsid w:val="00C83FF4"/>
    <w:rsid w:val="00C844FC"/>
    <w:rsid w:val="00C857EE"/>
    <w:rsid w:val="00C85847"/>
    <w:rsid w:val="00C85AAD"/>
    <w:rsid w:val="00C85BBD"/>
    <w:rsid w:val="00C87914"/>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970D4"/>
    <w:rsid w:val="00CA05A2"/>
    <w:rsid w:val="00CA06BB"/>
    <w:rsid w:val="00CA13E0"/>
    <w:rsid w:val="00CA1A50"/>
    <w:rsid w:val="00CA2425"/>
    <w:rsid w:val="00CA2EBA"/>
    <w:rsid w:val="00CA2F7B"/>
    <w:rsid w:val="00CA4158"/>
    <w:rsid w:val="00CA4469"/>
    <w:rsid w:val="00CA4E24"/>
    <w:rsid w:val="00CA4EFB"/>
    <w:rsid w:val="00CA5079"/>
    <w:rsid w:val="00CA53AA"/>
    <w:rsid w:val="00CA5491"/>
    <w:rsid w:val="00CA59A9"/>
    <w:rsid w:val="00CA5D6D"/>
    <w:rsid w:val="00CA6111"/>
    <w:rsid w:val="00CA617F"/>
    <w:rsid w:val="00CA64D2"/>
    <w:rsid w:val="00CA64F3"/>
    <w:rsid w:val="00CA6731"/>
    <w:rsid w:val="00CA69D9"/>
    <w:rsid w:val="00CA6F96"/>
    <w:rsid w:val="00CA793A"/>
    <w:rsid w:val="00CA79B6"/>
    <w:rsid w:val="00CA7A03"/>
    <w:rsid w:val="00CA7A8C"/>
    <w:rsid w:val="00CA7F13"/>
    <w:rsid w:val="00CA7F32"/>
    <w:rsid w:val="00CB01FC"/>
    <w:rsid w:val="00CB0DBB"/>
    <w:rsid w:val="00CB100C"/>
    <w:rsid w:val="00CB183F"/>
    <w:rsid w:val="00CB2439"/>
    <w:rsid w:val="00CB307E"/>
    <w:rsid w:val="00CB42CE"/>
    <w:rsid w:val="00CB48F5"/>
    <w:rsid w:val="00CB5982"/>
    <w:rsid w:val="00CB5A97"/>
    <w:rsid w:val="00CB6931"/>
    <w:rsid w:val="00CB6CF3"/>
    <w:rsid w:val="00CB7292"/>
    <w:rsid w:val="00CB7DC0"/>
    <w:rsid w:val="00CB7E82"/>
    <w:rsid w:val="00CC0100"/>
    <w:rsid w:val="00CC0715"/>
    <w:rsid w:val="00CC1286"/>
    <w:rsid w:val="00CC13D3"/>
    <w:rsid w:val="00CC2CCC"/>
    <w:rsid w:val="00CC2FBD"/>
    <w:rsid w:val="00CC43AC"/>
    <w:rsid w:val="00CC4E91"/>
    <w:rsid w:val="00CC51AD"/>
    <w:rsid w:val="00CC592B"/>
    <w:rsid w:val="00CC5CDC"/>
    <w:rsid w:val="00CC6331"/>
    <w:rsid w:val="00CC669E"/>
    <w:rsid w:val="00CC7B69"/>
    <w:rsid w:val="00CC7E9A"/>
    <w:rsid w:val="00CD0078"/>
    <w:rsid w:val="00CD173B"/>
    <w:rsid w:val="00CD1C82"/>
    <w:rsid w:val="00CD290C"/>
    <w:rsid w:val="00CD340A"/>
    <w:rsid w:val="00CD3AAF"/>
    <w:rsid w:val="00CD3F0D"/>
    <w:rsid w:val="00CD4758"/>
    <w:rsid w:val="00CD4A06"/>
    <w:rsid w:val="00CD4D79"/>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757"/>
    <w:rsid w:val="00CE37BB"/>
    <w:rsid w:val="00CE4073"/>
    <w:rsid w:val="00CE419F"/>
    <w:rsid w:val="00CE463D"/>
    <w:rsid w:val="00CE4670"/>
    <w:rsid w:val="00CE53AA"/>
    <w:rsid w:val="00CE74A2"/>
    <w:rsid w:val="00CF00D5"/>
    <w:rsid w:val="00CF06BE"/>
    <w:rsid w:val="00CF0878"/>
    <w:rsid w:val="00CF17AD"/>
    <w:rsid w:val="00CF1B55"/>
    <w:rsid w:val="00CF3452"/>
    <w:rsid w:val="00CF3729"/>
    <w:rsid w:val="00CF37F4"/>
    <w:rsid w:val="00CF397E"/>
    <w:rsid w:val="00CF4024"/>
    <w:rsid w:val="00CF4DBA"/>
    <w:rsid w:val="00CF58C1"/>
    <w:rsid w:val="00CF5D9B"/>
    <w:rsid w:val="00CF6594"/>
    <w:rsid w:val="00CF6D0A"/>
    <w:rsid w:val="00CF7282"/>
    <w:rsid w:val="00CF7460"/>
    <w:rsid w:val="00D0051E"/>
    <w:rsid w:val="00D00CC7"/>
    <w:rsid w:val="00D01952"/>
    <w:rsid w:val="00D02F43"/>
    <w:rsid w:val="00D036CC"/>
    <w:rsid w:val="00D03A0A"/>
    <w:rsid w:val="00D04554"/>
    <w:rsid w:val="00D04D3B"/>
    <w:rsid w:val="00D059D8"/>
    <w:rsid w:val="00D05B41"/>
    <w:rsid w:val="00D06574"/>
    <w:rsid w:val="00D06F63"/>
    <w:rsid w:val="00D06FDE"/>
    <w:rsid w:val="00D07215"/>
    <w:rsid w:val="00D0735E"/>
    <w:rsid w:val="00D07748"/>
    <w:rsid w:val="00D07BBB"/>
    <w:rsid w:val="00D07FB2"/>
    <w:rsid w:val="00D10437"/>
    <w:rsid w:val="00D1090E"/>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05A5"/>
    <w:rsid w:val="00D211FC"/>
    <w:rsid w:val="00D21A33"/>
    <w:rsid w:val="00D21BF3"/>
    <w:rsid w:val="00D21D96"/>
    <w:rsid w:val="00D22367"/>
    <w:rsid w:val="00D22A99"/>
    <w:rsid w:val="00D22B40"/>
    <w:rsid w:val="00D22CED"/>
    <w:rsid w:val="00D23BE9"/>
    <w:rsid w:val="00D24807"/>
    <w:rsid w:val="00D253AC"/>
    <w:rsid w:val="00D25AF8"/>
    <w:rsid w:val="00D261AC"/>
    <w:rsid w:val="00D2721E"/>
    <w:rsid w:val="00D27502"/>
    <w:rsid w:val="00D3092A"/>
    <w:rsid w:val="00D31173"/>
    <w:rsid w:val="00D311AB"/>
    <w:rsid w:val="00D31900"/>
    <w:rsid w:val="00D31BBA"/>
    <w:rsid w:val="00D31FCA"/>
    <w:rsid w:val="00D327BB"/>
    <w:rsid w:val="00D32A38"/>
    <w:rsid w:val="00D33EB5"/>
    <w:rsid w:val="00D34A32"/>
    <w:rsid w:val="00D34D4F"/>
    <w:rsid w:val="00D35224"/>
    <w:rsid w:val="00D35F81"/>
    <w:rsid w:val="00D3757A"/>
    <w:rsid w:val="00D378CB"/>
    <w:rsid w:val="00D37E4C"/>
    <w:rsid w:val="00D40B02"/>
    <w:rsid w:val="00D40FF9"/>
    <w:rsid w:val="00D412E7"/>
    <w:rsid w:val="00D41EBC"/>
    <w:rsid w:val="00D42E6A"/>
    <w:rsid w:val="00D4362A"/>
    <w:rsid w:val="00D43871"/>
    <w:rsid w:val="00D439C9"/>
    <w:rsid w:val="00D44006"/>
    <w:rsid w:val="00D44958"/>
    <w:rsid w:val="00D4556F"/>
    <w:rsid w:val="00D46042"/>
    <w:rsid w:val="00D463C3"/>
    <w:rsid w:val="00D46679"/>
    <w:rsid w:val="00D467FA"/>
    <w:rsid w:val="00D46E82"/>
    <w:rsid w:val="00D472EB"/>
    <w:rsid w:val="00D47492"/>
    <w:rsid w:val="00D4770F"/>
    <w:rsid w:val="00D47F92"/>
    <w:rsid w:val="00D50BE4"/>
    <w:rsid w:val="00D50D82"/>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75D"/>
    <w:rsid w:val="00D60AE6"/>
    <w:rsid w:val="00D60DD5"/>
    <w:rsid w:val="00D61372"/>
    <w:rsid w:val="00D61A3D"/>
    <w:rsid w:val="00D61C3F"/>
    <w:rsid w:val="00D61DDE"/>
    <w:rsid w:val="00D62B62"/>
    <w:rsid w:val="00D62D14"/>
    <w:rsid w:val="00D62F9F"/>
    <w:rsid w:val="00D63232"/>
    <w:rsid w:val="00D64558"/>
    <w:rsid w:val="00D64831"/>
    <w:rsid w:val="00D66D58"/>
    <w:rsid w:val="00D67001"/>
    <w:rsid w:val="00D67F1D"/>
    <w:rsid w:val="00D70149"/>
    <w:rsid w:val="00D7080D"/>
    <w:rsid w:val="00D70F70"/>
    <w:rsid w:val="00D7264E"/>
    <w:rsid w:val="00D72669"/>
    <w:rsid w:val="00D73658"/>
    <w:rsid w:val="00D743A4"/>
    <w:rsid w:val="00D74915"/>
    <w:rsid w:val="00D759EB"/>
    <w:rsid w:val="00D7654B"/>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458E"/>
    <w:rsid w:val="00D94A9C"/>
    <w:rsid w:val="00D94CC2"/>
    <w:rsid w:val="00D94DAF"/>
    <w:rsid w:val="00D9509D"/>
    <w:rsid w:val="00D951CD"/>
    <w:rsid w:val="00D95F18"/>
    <w:rsid w:val="00D962F4"/>
    <w:rsid w:val="00D968E2"/>
    <w:rsid w:val="00D972A2"/>
    <w:rsid w:val="00D97A70"/>
    <w:rsid w:val="00DA062D"/>
    <w:rsid w:val="00DA101B"/>
    <w:rsid w:val="00DA1C89"/>
    <w:rsid w:val="00DA2065"/>
    <w:rsid w:val="00DA24B5"/>
    <w:rsid w:val="00DA2585"/>
    <w:rsid w:val="00DA2BBC"/>
    <w:rsid w:val="00DA35F0"/>
    <w:rsid w:val="00DA3EFC"/>
    <w:rsid w:val="00DA4D14"/>
    <w:rsid w:val="00DA53D0"/>
    <w:rsid w:val="00DA5415"/>
    <w:rsid w:val="00DA5816"/>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3E61"/>
    <w:rsid w:val="00DB414B"/>
    <w:rsid w:val="00DB42E4"/>
    <w:rsid w:val="00DB45C5"/>
    <w:rsid w:val="00DB482F"/>
    <w:rsid w:val="00DB6CC0"/>
    <w:rsid w:val="00DC0922"/>
    <w:rsid w:val="00DC1757"/>
    <w:rsid w:val="00DC1C06"/>
    <w:rsid w:val="00DC2409"/>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5C10"/>
    <w:rsid w:val="00DD61A8"/>
    <w:rsid w:val="00DD6481"/>
    <w:rsid w:val="00DD6555"/>
    <w:rsid w:val="00DD6C02"/>
    <w:rsid w:val="00DD7538"/>
    <w:rsid w:val="00DD7D29"/>
    <w:rsid w:val="00DD7DD5"/>
    <w:rsid w:val="00DE0638"/>
    <w:rsid w:val="00DE0CB4"/>
    <w:rsid w:val="00DE1693"/>
    <w:rsid w:val="00DE28AE"/>
    <w:rsid w:val="00DE3499"/>
    <w:rsid w:val="00DE3658"/>
    <w:rsid w:val="00DE404F"/>
    <w:rsid w:val="00DE5903"/>
    <w:rsid w:val="00DE631C"/>
    <w:rsid w:val="00DE6798"/>
    <w:rsid w:val="00DE6BAF"/>
    <w:rsid w:val="00DE70DA"/>
    <w:rsid w:val="00DE71AE"/>
    <w:rsid w:val="00DE7816"/>
    <w:rsid w:val="00DF08FD"/>
    <w:rsid w:val="00DF0AB7"/>
    <w:rsid w:val="00DF119E"/>
    <w:rsid w:val="00DF1453"/>
    <w:rsid w:val="00DF1600"/>
    <w:rsid w:val="00DF1667"/>
    <w:rsid w:val="00DF275C"/>
    <w:rsid w:val="00DF2D1C"/>
    <w:rsid w:val="00DF2FF9"/>
    <w:rsid w:val="00DF39E9"/>
    <w:rsid w:val="00DF3AB3"/>
    <w:rsid w:val="00DF40C6"/>
    <w:rsid w:val="00DF4580"/>
    <w:rsid w:val="00DF4D64"/>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A74"/>
    <w:rsid w:val="00E01BFD"/>
    <w:rsid w:val="00E026F1"/>
    <w:rsid w:val="00E02AA8"/>
    <w:rsid w:val="00E04011"/>
    <w:rsid w:val="00E0440A"/>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5A6"/>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515"/>
    <w:rsid w:val="00E2497D"/>
    <w:rsid w:val="00E26225"/>
    <w:rsid w:val="00E264AC"/>
    <w:rsid w:val="00E268A0"/>
    <w:rsid w:val="00E26B25"/>
    <w:rsid w:val="00E271E1"/>
    <w:rsid w:val="00E2743D"/>
    <w:rsid w:val="00E27C7E"/>
    <w:rsid w:val="00E27F05"/>
    <w:rsid w:val="00E3023E"/>
    <w:rsid w:val="00E308F5"/>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B7"/>
    <w:rsid w:val="00E531B0"/>
    <w:rsid w:val="00E534E0"/>
    <w:rsid w:val="00E55C33"/>
    <w:rsid w:val="00E56648"/>
    <w:rsid w:val="00E56874"/>
    <w:rsid w:val="00E5688F"/>
    <w:rsid w:val="00E568CD"/>
    <w:rsid w:val="00E57709"/>
    <w:rsid w:val="00E57824"/>
    <w:rsid w:val="00E57AEB"/>
    <w:rsid w:val="00E57BBC"/>
    <w:rsid w:val="00E6100B"/>
    <w:rsid w:val="00E614BC"/>
    <w:rsid w:val="00E61749"/>
    <w:rsid w:val="00E61A46"/>
    <w:rsid w:val="00E62356"/>
    <w:rsid w:val="00E623A3"/>
    <w:rsid w:val="00E62AA4"/>
    <w:rsid w:val="00E6353D"/>
    <w:rsid w:val="00E63652"/>
    <w:rsid w:val="00E65BFA"/>
    <w:rsid w:val="00E66CC9"/>
    <w:rsid w:val="00E66FA1"/>
    <w:rsid w:val="00E67582"/>
    <w:rsid w:val="00E71038"/>
    <w:rsid w:val="00E7133A"/>
    <w:rsid w:val="00E71599"/>
    <w:rsid w:val="00E71DAA"/>
    <w:rsid w:val="00E72A75"/>
    <w:rsid w:val="00E73F74"/>
    <w:rsid w:val="00E749E6"/>
    <w:rsid w:val="00E75091"/>
    <w:rsid w:val="00E75337"/>
    <w:rsid w:val="00E75469"/>
    <w:rsid w:val="00E75D02"/>
    <w:rsid w:val="00E76462"/>
    <w:rsid w:val="00E76958"/>
    <w:rsid w:val="00E76DB8"/>
    <w:rsid w:val="00E76F55"/>
    <w:rsid w:val="00E7763B"/>
    <w:rsid w:val="00E7798D"/>
    <w:rsid w:val="00E80274"/>
    <w:rsid w:val="00E80A4C"/>
    <w:rsid w:val="00E80B59"/>
    <w:rsid w:val="00E80D43"/>
    <w:rsid w:val="00E81304"/>
    <w:rsid w:val="00E81728"/>
    <w:rsid w:val="00E81E49"/>
    <w:rsid w:val="00E829AF"/>
    <w:rsid w:val="00E82A58"/>
    <w:rsid w:val="00E8402B"/>
    <w:rsid w:val="00E8434C"/>
    <w:rsid w:val="00E8505D"/>
    <w:rsid w:val="00E85D9F"/>
    <w:rsid w:val="00E85E4E"/>
    <w:rsid w:val="00E8616F"/>
    <w:rsid w:val="00E8628C"/>
    <w:rsid w:val="00E86C85"/>
    <w:rsid w:val="00E86EC9"/>
    <w:rsid w:val="00E87603"/>
    <w:rsid w:val="00E876F9"/>
    <w:rsid w:val="00E87956"/>
    <w:rsid w:val="00E90153"/>
    <w:rsid w:val="00E915B2"/>
    <w:rsid w:val="00E922D3"/>
    <w:rsid w:val="00E924CD"/>
    <w:rsid w:val="00E930B3"/>
    <w:rsid w:val="00E936D1"/>
    <w:rsid w:val="00E93AFF"/>
    <w:rsid w:val="00E94093"/>
    <w:rsid w:val="00E940BE"/>
    <w:rsid w:val="00E940F8"/>
    <w:rsid w:val="00E94913"/>
    <w:rsid w:val="00E95189"/>
    <w:rsid w:val="00E95F69"/>
    <w:rsid w:val="00E973D7"/>
    <w:rsid w:val="00E97476"/>
    <w:rsid w:val="00E97A8C"/>
    <w:rsid w:val="00EA0306"/>
    <w:rsid w:val="00EA048C"/>
    <w:rsid w:val="00EA04B0"/>
    <w:rsid w:val="00EA04F1"/>
    <w:rsid w:val="00EA1199"/>
    <w:rsid w:val="00EA21A0"/>
    <w:rsid w:val="00EA29D8"/>
    <w:rsid w:val="00EA2C9C"/>
    <w:rsid w:val="00EA331E"/>
    <w:rsid w:val="00EA358F"/>
    <w:rsid w:val="00EA3AF4"/>
    <w:rsid w:val="00EA44EC"/>
    <w:rsid w:val="00EA47F6"/>
    <w:rsid w:val="00EA4E3D"/>
    <w:rsid w:val="00EA732C"/>
    <w:rsid w:val="00EA7787"/>
    <w:rsid w:val="00EA7E6F"/>
    <w:rsid w:val="00EB0470"/>
    <w:rsid w:val="00EB08A7"/>
    <w:rsid w:val="00EB18A7"/>
    <w:rsid w:val="00EB1F78"/>
    <w:rsid w:val="00EB2B68"/>
    <w:rsid w:val="00EB33CD"/>
    <w:rsid w:val="00EB35F2"/>
    <w:rsid w:val="00EB37FB"/>
    <w:rsid w:val="00EB47AA"/>
    <w:rsid w:val="00EB48ED"/>
    <w:rsid w:val="00EB51ED"/>
    <w:rsid w:val="00EB58A3"/>
    <w:rsid w:val="00EB5934"/>
    <w:rsid w:val="00EB633D"/>
    <w:rsid w:val="00EB7675"/>
    <w:rsid w:val="00EB7776"/>
    <w:rsid w:val="00EC013E"/>
    <w:rsid w:val="00EC1596"/>
    <w:rsid w:val="00EC21FC"/>
    <w:rsid w:val="00EC25F0"/>
    <w:rsid w:val="00EC3049"/>
    <w:rsid w:val="00EC309B"/>
    <w:rsid w:val="00EC358D"/>
    <w:rsid w:val="00EC3B04"/>
    <w:rsid w:val="00EC5AFE"/>
    <w:rsid w:val="00EC7678"/>
    <w:rsid w:val="00ED0568"/>
    <w:rsid w:val="00ED24BF"/>
    <w:rsid w:val="00ED41A2"/>
    <w:rsid w:val="00ED486F"/>
    <w:rsid w:val="00ED4A53"/>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5334"/>
    <w:rsid w:val="00EE5939"/>
    <w:rsid w:val="00EE5E27"/>
    <w:rsid w:val="00EE61AF"/>
    <w:rsid w:val="00EE63C9"/>
    <w:rsid w:val="00EE6B26"/>
    <w:rsid w:val="00EE7509"/>
    <w:rsid w:val="00EE7DC8"/>
    <w:rsid w:val="00EF071B"/>
    <w:rsid w:val="00EF0752"/>
    <w:rsid w:val="00EF0965"/>
    <w:rsid w:val="00EF1503"/>
    <w:rsid w:val="00EF1E01"/>
    <w:rsid w:val="00EF45E5"/>
    <w:rsid w:val="00EF4B06"/>
    <w:rsid w:val="00EF4E65"/>
    <w:rsid w:val="00EF5AA8"/>
    <w:rsid w:val="00EF5CAE"/>
    <w:rsid w:val="00EF5D64"/>
    <w:rsid w:val="00EF7621"/>
    <w:rsid w:val="00F0096E"/>
    <w:rsid w:val="00F00CC6"/>
    <w:rsid w:val="00F014DA"/>
    <w:rsid w:val="00F0177C"/>
    <w:rsid w:val="00F0189E"/>
    <w:rsid w:val="00F01F6A"/>
    <w:rsid w:val="00F021E4"/>
    <w:rsid w:val="00F023EA"/>
    <w:rsid w:val="00F02C2F"/>
    <w:rsid w:val="00F03221"/>
    <w:rsid w:val="00F032FB"/>
    <w:rsid w:val="00F03480"/>
    <w:rsid w:val="00F041AA"/>
    <w:rsid w:val="00F04B9F"/>
    <w:rsid w:val="00F06260"/>
    <w:rsid w:val="00F063B9"/>
    <w:rsid w:val="00F0648C"/>
    <w:rsid w:val="00F06CE4"/>
    <w:rsid w:val="00F07CE8"/>
    <w:rsid w:val="00F07EF1"/>
    <w:rsid w:val="00F10152"/>
    <w:rsid w:val="00F10CE4"/>
    <w:rsid w:val="00F11B75"/>
    <w:rsid w:val="00F129F2"/>
    <w:rsid w:val="00F12B43"/>
    <w:rsid w:val="00F145B1"/>
    <w:rsid w:val="00F150D7"/>
    <w:rsid w:val="00F1542E"/>
    <w:rsid w:val="00F15619"/>
    <w:rsid w:val="00F15983"/>
    <w:rsid w:val="00F15E60"/>
    <w:rsid w:val="00F160D0"/>
    <w:rsid w:val="00F165EE"/>
    <w:rsid w:val="00F17BF1"/>
    <w:rsid w:val="00F21302"/>
    <w:rsid w:val="00F217D1"/>
    <w:rsid w:val="00F223E6"/>
    <w:rsid w:val="00F228B0"/>
    <w:rsid w:val="00F22C03"/>
    <w:rsid w:val="00F23951"/>
    <w:rsid w:val="00F243F5"/>
    <w:rsid w:val="00F24A67"/>
    <w:rsid w:val="00F24E1B"/>
    <w:rsid w:val="00F24FEE"/>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BE0"/>
    <w:rsid w:val="00F41108"/>
    <w:rsid w:val="00F412E0"/>
    <w:rsid w:val="00F415A1"/>
    <w:rsid w:val="00F416CC"/>
    <w:rsid w:val="00F41D96"/>
    <w:rsid w:val="00F42346"/>
    <w:rsid w:val="00F4255A"/>
    <w:rsid w:val="00F4262F"/>
    <w:rsid w:val="00F427A2"/>
    <w:rsid w:val="00F454A8"/>
    <w:rsid w:val="00F45512"/>
    <w:rsid w:val="00F455A0"/>
    <w:rsid w:val="00F4613E"/>
    <w:rsid w:val="00F463E2"/>
    <w:rsid w:val="00F46439"/>
    <w:rsid w:val="00F478AD"/>
    <w:rsid w:val="00F47EAE"/>
    <w:rsid w:val="00F50433"/>
    <w:rsid w:val="00F50451"/>
    <w:rsid w:val="00F50577"/>
    <w:rsid w:val="00F507D1"/>
    <w:rsid w:val="00F50D80"/>
    <w:rsid w:val="00F511FA"/>
    <w:rsid w:val="00F515BF"/>
    <w:rsid w:val="00F5163C"/>
    <w:rsid w:val="00F52B34"/>
    <w:rsid w:val="00F535F7"/>
    <w:rsid w:val="00F53620"/>
    <w:rsid w:val="00F54298"/>
    <w:rsid w:val="00F551C4"/>
    <w:rsid w:val="00F55558"/>
    <w:rsid w:val="00F5556C"/>
    <w:rsid w:val="00F55D1E"/>
    <w:rsid w:val="00F56DE4"/>
    <w:rsid w:val="00F56F28"/>
    <w:rsid w:val="00F56F63"/>
    <w:rsid w:val="00F57494"/>
    <w:rsid w:val="00F57E69"/>
    <w:rsid w:val="00F60993"/>
    <w:rsid w:val="00F60C35"/>
    <w:rsid w:val="00F612E2"/>
    <w:rsid w:val="00F62242"/>
    <w:rsid w:val="00F63215"/>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5637"/>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258D"/>
    <w:rsid w:val="00FB2F1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ACE"/>
    <w:rsid w:val="00FC2DD2"/>
    <w:rsid w:val="00FC38C4"/>
    <w:rsid w:val="00FC38F7"/>
    <w:rsid w:val="00FC44B1"/>
    <w:rsid w:val="00FC48F9"/>
    <w:rsid w:val="00FC4A17"/>
    <w:rsid w:val="00FC5113"/>
    <w:rsid w:val="00FC661B"/>
    <w:rsid w:val="00FC7471"/>
    <w:rsid w:val="00FC7CEB"/>
    <w:rsid w:val="00FD02CA"/>
    <w:rsid w:val="00FD049E"/>
    <w:rsid w:val="00FD0AD2"/>
    <w:rsid w:val="00FD1F3A"/>
    <w:rsid w:val="00FD24BD"/>
    <w:rsid w:val="00FD28B3"/>
    <w:rsid w:val="00FD390A"/>
    <w:rsid w:val="00FD4262"/>
    <w:rsid w:val="00FD51AF"/>
    <w:rsid w:val="00FD5FCD"/>
    <w:rsid w:val="00FD64D2"/>
    <w:rsid w:val="00FD6B51"/>
    <w:rsid w:val="00FD7495"/>
    <w:rsid w:val="00FD7525"/>
    <w:rsid w:val="00FD7E5E"/>
    <w:rsid w:val="00FE0284"/>
    <w:rsid w:val="00FE02C0"/>
    <w:rsid w:val="00FE0642"/>
    <w:rsid w:val="00FE0DB8"/>
    <w:rsid w:val="00FE149A"/>
    <w:rsid w:val="00FE14BF"/>
    <w:rsid w:val="00FE219D"/>
    <w:rsid w:val="00FE2F84"/>
    <w:rsid w:val="00FE346C"/>
    <w:rsid w:val="00FE357E"/>
    <w:rsid w:val="00FE3BF0"/>
    <w:rsid w:val="00FE4377"/>
    <w:rsid w:val="00FE48E3"/>
    <w:rsid w:val="00FE63DB"/>
    <w:rsid w:val="00FE68FF"/>
    <w:rsid w:val="00FE6DB2"/>
    <w:rsid w:val="00FE7DC5"/>
    <w:rsid w:val="00FF0A27"/>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qFormat/>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qFormat/>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1968328">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027931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w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1.wmf"/><Relationship Id="rId4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CA11E-8DAB-481E-BD79-48A3F4E6F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1563</Words>
  <Characters>8912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2016-08-12T15:40:00Z</dcterms:created>
  <dcterms:modified xsi:type="dcterms:W3CDTF">2016-08-12T15:40:00Z</dcterms:modified>
</cp:coreProperties>
</file>